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305" w:type="dxa"/>
        <w:tblCellMar>
          <w:top w:w="15" w:type="dxa"/>
          <w:bottom w:w="15" w:type="dxa"/>
        </w:tblCellMar>
        <w:tblLook w:val="04A0" w:firstRow="1" w:lastRow="0" w:firstColumn="1" w:lastColumn="0" w:noHBand="0" w:noVBand="1"/>
      </w:tblPr>
      <w:tblGrid>
        <w:gridCol w:w="8305"/>
      </w:tblGrid>
      <w:tr w:rsidR="00330D6A" w:rsidRPr="00330D6A" w14:paraId="68F3B75A" w14:textId="77777777" w:rsidTr="00550973">
        <w:trPr>
          <w:trHeight w:val="300"/>
        </w:trPr>
        <w:tc>
          <w:tcPr>
            <w:tcW w:w="4780" w:type="dxa"/>
            <w:tcBorders>
              <w:top w:val="nil"/>
              <w:left w:val="nil"/>
              <w:bottom w:val="nil"/>
              <w:right w:val="nil"/>
            </w:tcBorders>
            <w:noWrap/>
            <w:vAlign w:val="bottom"/>
            <w:hideMark/>
          </w:tcPr>
          <w:p w14:paraId="13EC437B" w14:textId="77777777" w:rsidR="00330D6A" w:rsidRPr="000470E6" w:rsidRDefault="00330D6A" w:rsidP="00330D6A">
            <w:pPr>
              <w:spacing w:after="0" w:line="240" w:lineRule="auto"/>
              <w:rPr>
                <w:rFonts w:ascii="Calibri" w:eastAsia="Times New Roman" w:hAnsi="Calibri" w:cs="Calibri"/>
                <w:b/>
                <w:bCs/>
                <w:color w:val="000000"/>
                <w:sz w:val="28"/>
                <w:szCs w:val="28"/>
              </w:rPr>
            </w:pPr>
          </w:p>
          <w:p w14:paraId="27459EF3" w14:textId="432ACAA7" w:rsidR="000470E6" w:rsidRPr="003734CE" w:rsidRDefault="000470E6" w:rsidP="000470E6">
            <w:pPr>
              <w:rPr>
                <w:rFonts w:ascii="Calibri" w:hAnsi="Calibri" w:cs="Calibri"/>
                <w:b/>
                <w:bCs/>
                <w:color w:val="000000"/>
                <w:sz w:val="32"/>
                <w:szCs w:val="32"/>
              </w:rPr>
            </w:pPr>
            <w:r w:rsidRPr="000470E6">
              <w:rPr>
                <w:rFonts w:ascii="Calibri" w:hAnsi="Calibri" w:cs="Calibri"/>
                <w:b/>
                <w:bCs/>
                <w:color w:val="000000"/>
                <w:sz w:val="32"/>
                <w:szCs w:val="32"/>
              </w:rPr>
              <w:t xml:space="preserve">Adult Evidenced Based Practices </w:t>
            </w:r>
          </w:p>
          <w:p w14:paraId="34EFA758" w14:textId="77777777" w:rsidR="000470E6" w:rsidRPr="00330D6A" w:rsidRDefault="000470E6" w:rsidP="000470E6">
            <w:pPr>
              <w:rPr>
                <w:rFonts w:ascii="Calibri" w:hAnsi="Calibri" w:cs="Calibri"/>
                <w:b/>
                <w:bCs/>
                <w:color w:val="000000"/>
              </w:rPr>
            </w:pPr>
            <w:r>
              <w:rPr>
                <w:rFonts w:ascii="Calibri" w:hAnsi="Calibri" w:cs="Calibri"/>
                <w:b/>
                <w:bCs/>
                <w:color w:val="000000"/>
              </w:rPr>
              <w:t>Cognitive Enhancement Therapy</w:t>
            </w:r>
          </w:p>
        </w:tc>
      </w:tr>
      <w:tr w:rsidR="00330D6A" w:rsidRPr="00330D6A" w14:paraId="27C6CF3E" w14:textId="77777777" w:rsidTr="00550973">
        <w:trPr>
          <w:trHeight w:val="900"/>
        </w:trPr>
        <w:tc>
          <w:tcPr>
            <w:tcW w:w="4780" w:type="dxa"/>
            <w:tcBorders>
              <w:top w:val="nil"/>
              <w:left w:val="nil"/>
              <w:bottom w:val="nil"/>
              <w:right w:val="nil"/>
            </w:tcBorders>
            <w:vAlign w:val="center"/>
            <w:hideMark/>
          </w:tcPr>
          <w:p w14:paraId="68CDF679" w14:textId="77777777" w:rsidR="00330D6A" w:rsidRDefault="00330D6A" w:rsidP="00330D6A">
            <w:pPr>
              <w:spacing w:after="0" w:line="240" w:lineRule="auto"/>
              <w:rPr>
                <w:rFonts w:ascii="Calibri" w:eastAsia="Times New Roman" w:hAnsi="Calibri" w:cs="Calibri"/>
                <w:color w:val="000000"/>
              </w:rPr>
            </w:pPr>
            <w:r w:rsidRPr="00330D6A">
              <w:rPr>
                <w:rFonts w:ascii="Calibri" w:eastAsia="Times New Roman" w:hAnsi="Calibri" w:cs="Calibri"/>
                <w:color w:val="000000"/>
              </w:rPr>
              <w:t xml:space="preserve">Helps individuals with schizophrenia and related disorders improve brain and cognitive development, social cognition and increase vocational capabilities. </w:t>
            </w:r>
          </w:p>
          <w:p w14:paraId="407566AF" w14:textId="77777777" w:rsidR="000470E6" w:rsidRDefault="000470E6" w:rsidP="00330D6A">
            <w:pPr>
              <w:spacing w:after="0" w:line="240" w:lineRule="auto"/>
              <w:rPr>
                <w:rFonts w:ascii="Calibri" w:eastAsia="Times New Roman" w:hAnsi="Calibri" w:cs="Calibri"/>
                <w:color w:val="000000"/>
              </w:rPr>
            </w:pPr>
          </w:p>
          <w:p w14:paraId="72F12289" w14:textId="77777777" w:rsidR="000470E6" w:rsidRPr="00330D6A" w:rsidRDefault="000470E6" w:rsidP="000470E6">
            <w:pPr>
              <w:rPr>
                <w:rFonts w:ascii="Calibri" w:hAnsi="Calibri" w:cs="Calibri"/>
                <w:b/>
                <w:bCs/>
                <w:color w:val="000000"/>
              </w:rPr>
            </w:pPr>
            <w:r>
              <w:rPr>
                <w:rFonts w:ascii="Calibri" w:hAnsi="Calibri" w:cs="Calibri"/>
                <w:b/>
                <w:bCs/>
                <w:color w:val="000000"/>
              </w:rPr>
              <w:t>Dialectical Behavior Therapy (DBT)</w:t>
            </w:r>
          </w:p>
        </w:tc>
      </w:tr>
      <w:tr w:rsidR="00330D6A" w:rsidRPr="00330D6A" w14:paraId="25F0EBE2" w14:textId="77777777" w:rsidTr="00550973">
        <w:trPr>
          <w:trHeight w:val="900"/>
        </w:trPr>
        <w:tc>
          <w:tcPr>
            <w:tcW w:w="4780" w:type="dxa"/>
            <w:tcBorders>
              <w:top w:val="nil"/>
              <w:left w:val="nil"/>
              <w:bottom w:val="nil"/>
              <w:right w:val="nil"/>
            </w:tcBorders>
            <w:vAlign w:val="center"/>
            <w:hideMark/>
          </w:tcPr>
          <w:p w14:paraId="376AF01F" w14:textId="48643A4A" w:rsidR="003734CE" w:rsidRDefault="000470E6" w:rsidP="000470E6">
            <w:pPr>
              <w:rPr>
                <w:rFonts w:ascii="Calibri" w:hAnsi="Calibri" w:cs="Calibri"/>
                <w:color w:val="000000"/>
              </w:rPr>
            </w:pPr>
            <w:r>
              <w:rPr>
                <w:rFonts w:ascii="Calibri" w:hAnsi="Calibri" w:cs="Calibri"/>
                <w:color w:val="000000"/>
              </w:rPr>
              <w:t xml:space="preserve">A CBT model aimed at treating Borderline Personality Disorder but is also good for treating mood disorders, suicidal ideation and for changing behavior in those who abuse substances or self-harm.  </w:t>
            </w:r>
          </w:p>
          <w:p w14:paraId="2AD74596" w14:textId="77777777" w:rsidR="000470E6" w:rsidRPr="000470E6" w:rsidRDefault="000470E6" w:rsidP="000470E6">
            <w:pPr>
              <w:rPr>
                <w:rFonts w:ascii="Calibri" w:hAnsi="Calibri" w:cs="Calibri"/>
                <w:b/>
                <w:bCs/>
                <w:color w:val="000000"/>
              </w:rPr>
            </w:pPr>
            <w:r>
              <w:rPr>
                <w:rFonts w:ascii="Calibri" w:hAnsi="Calibri" w:cs="Calibri"/>
                <w:b/>
                <w:bCs/>
                <w:color w:val="000000"/>
              </w:rPr>
              <w:t>Eye Movement Desensitization and Reprocessing</w:t>
            </w:r>
          </w:p>
          <w:p w14:paraId="3C77F7F0" w14:textId="481CF71C" w:rsidR="000470E6" w:rsidRDefault="000470E6" w:rsidP="000470E6">
            <w:pPr>
              <w:rPr>
                <w:rFonts w:ascii="Calibri" w:hAnsi="Calibri" w:cs="Calibri"/>
                <w:color w:val="000000"/>
              </w:rPr>
            </w:pPr>
            <w:r>
              <w:rPr>
                <w:rFonts w:ascii="Calibri" w:hAnsi="Calibri" w:cs="Calibri"/>
                <w:color w:val="000000"/>
              </w:rPr>
              <w:t xml:space="preserve">Psychotherapy treatment in which the client relives traumatic or triggering events while the therapist directs his/her eye movements.  The model is aimed at alleviating/reducing distress from trauma using brief, repeat exposure and diverted attention. </w:t>
            </w:r>
          </w:p>
          <w:p w14:paraId="616F8548" w14:textId="77777777" w:rsidR="00E139BB" w:rsidRPr="00E139BB" w:rsidRDefault="00E139BB" w:rsidP="00E139BB">
            <w:pPr>
              <w:rPr>
                <w:rFonts w:ascii="Calibri" w:hAnsi="Calibri" w:cs="Calibri"/>
                <w:b/>
                <w:bCs/>
                <w:color w:val="000000"/>
              </w:rPr>
            </w:pPr>
            <w:r>
              <w:rPr>
                <w:rFonts w:ascii="Calibri" w:hAnsi="Calibri" w:cs="Calibri"/>
                <w:b/>
                <w:bCs/>
                <w:color w:val="000000"/>
              </w:rPr>
              <w:t>Integrated Dual Disorder Treatment</w:t>
            </w:r>
          </w:p>
          <w:p w14:paraId="0E5905DC" w14:textId="77777777" w:rsidR="00E139BB" w:rsidRDefault="00E139BB" w:rsidP="00E139BB">
            <w:pPr>
              <w:rPr>
                <w:rFonts w:ascii="Calibri" w:hAnsi="Calibri" w:cs="Calibri"/>
                <w:color w:val="000000"/>
              </w:rPr>
            </w:pPr>
            <w:r>
              <w:rPr>
                <w:rFonts w:ascii="Calibri" w:hAnsi="Calibri" w:cs="Calibri"/>
                <w:color w:val="000000"/>
              </w:rPr>
              <w:t xml:space="preserve">A multidisciplinary intensive treatment that combines substance abuse treatment with treatment for mental illness.  Using the transtheoretical model, small, overlapping, yet incremental changes are used to help individuals get sober and manage mental health symptoms. </w:t>
            </w:r>
          </w:p>
          <w:p w14:paraId="08426F37" w14:textId="77777777" w:rsidR="00550973" w:rsidRPr="00550973" w:rsidRDefault="00550973" w:rsidP="00E139BB">
            <w:pPr>
              <w:rPr>
                <w:rFonts w:ascii="Calibri" w:hAnsi="Calibri" w:cs="Calibri"/>
                <w:b/>
                <w:bCs/>
              </w:rPr>
            </w:pPr>
            <w:r>
              <w:rPr>
                <w:rFonts w:ascii="Calibri" w:hAnsi="Calibri" w:cs="Calibri"/>
                <w:b/>
                <w:bCs/>
              </w:rPr>
              <w:t>Prolonged Exposure Therapy</w:t>
            </w:r>
          </w:p>
          <w:p w14:paraId="77B13D7C" w14:textId="77777777" w:rsidR="00550973" w:rsidRDefault="00550973" w:rsidP="00550973">
            <w:pPr>
              <w:rPr>
                <w:rFonts w:ascii="Calibri" w:hAnsi="Calibri" w:cs="Calibri"/>
              </w:rPr>
            </w:pPr>
            <w:r>
              <w:rPr>
                <w:rFonts w:ascii="Calibri" w:hAnsi="Calibri" w:cs="Calibri"/>
              </w:rPr>
              <w:t>A cognitive behavioral therapy that has an individual gradually approach trauma-related memories, feelings and situations.  The repeated exposure reduces the fear and anxiety surrounding the experiences, thus improving the client's ability to cope and heal.</w:t>
            </w:r>
          </w:p>
          <w:p w14:paraId="6590BA33" w14:textId="77777777" w:rsidR="000470E6" w:rsidRPr="00384EEF" w:rsidRDefault="00384EEF" w:rsidP="000470E6">
            <w:pPr>
              <w:rPr>
                <w:rFonts w:ascii="Calibri" w:hAnsi="Calibri" w:cs="Calibri"/>
                <w:b/>
                <w:color w:val="000000"/>
              </w:rPr>
            </w:pPr>
            <w:r>
              <w:rPr>
                <w:rFonts w:ascii="Calibri" w:hAnsi="Calibri" w:cs="Calibri"/>
                <w:b/>
                <w:color w:val="000000"/>
              </w:rPr>
              <w:t>Seeking Safety</w:t>
            </w:r>
          </w:p>
          <w:p w14:paraId="7C4435FA" w14:textId="77777777" w:rsidR="00384EEF" w:rsidRDefault="00384EEF" w:rsidP="00384EEF">
            <w:pPr>
              <w:rPr>
                <w:rFonts w:ascii="Calibri" w:hAnsi="Calibri" w:cs="Calibri"/>
                <w:color w:val="000000"/>
              </w:rPr>
            </w:pPr>
            <w:r>
              <w:rPr>
                <w:rFonts w:ascii="Calibri" w:hAnsi="Calibri" w:cs="Calibri"/>
                <w:color w:val="000000"/>
              </w:rPr>
              <w:t xml:space="preserve">Present focused treatment modality that addresses trauma and SUD.  </w:t>
            </w:r>
          </w:p>
          <w:p w14:paraId="5FD7B6E6" w14:textId="77777777" w:rsidR="00384EEF" w:rsidRPr="00384EEF" w:rsidRDefault="00384EEF" w:rsidP="00384EEF">
            <w:pPr>
              <w:rPr>
                <w:rFonts w:ascii="Calibri" w:hAnsi="Calibri" w:cs="Calibri"/>
                <w:b/>
                <w:bCs/>
                <w:color w:val="000000"/>
              </w:rPr>
            </w:pPr>
            <w:r>
              <w:rPr>
                <w:rFonts w:ascii="Calibri" w:hAnsi="Calibri" w:cs="Calibri"/>
                <w:b/>
                <w:bCs/>
                <w:color w:val="000000"/>
              </w:rPr>
              <w:t xml:space="preserve">Moral </w:t>
            </w:r>
            <w:proofErr w:type="spellStart"/>
            <w:r>
              <w:rPr>
                <w:rFonts w:ascii="Calibri" w:hAnsi="Calibri" w:cs="Calibri"/>
                <w:b/>
                <w:bCs/>
                <w:color w:val="000000"/>
              </w:rPr>
              <w:t>Reconation</w:t>
            </w:r>
            <w:proofErr w:type="spellEnd"/>
            <w:r>
              <w:rPr>
                <w:rFonts w:ascii="Calibri" w:hAnsi="Calibri" w:cs="Calibri"/>
                <w:b/>
                <w:bCs/>
                <w:color w:val="000000"/>
              </w:rPr>
              <w:t xml:space="preserve"> Therapy</w:t>
            </w:r>
          </w:p>
          <w:p w14:paraId="719071CA" w14:textId="77777777" w:rsidR="00384EEF" w:rsidRPr="003734CE" w:rsidRDefault="00384EEF" w:rsidP="00384EEF">
            <w:pPr>
              <w:rPr>
                <w:rFonts w:cstheme="minorHAnsi"/>
                <w:color w:val="333333"/>
              </w:rPr>
            </w:pPr>
            <w:r w:rsidRPr="003734CE">
              <w:rPr>
                <w:rFonts w:cstheme="minorHAnsi"/>
                <w:color w:val="333333"/>
              </w:rPr>
              <w:t>A type of behavioral therapy aimed at decreasing the likelihood of someone returning to abusing substances and/or participating in criminal behaviors. It teaches people in the criminal justice system with substance use disorders to focus on the moral aspects of their illness, and the social consequences of their actions.</w:t>
            </w:r>
          </w:p>
          <w:p w14:paraId="5AD516CD" w14:textId="6B0AD3C6" w:rsidR="00384EEF" w:rsidRPr="00384EEF" w:rsidRDefault="00384EEF" w:rsidP="00384EEF">
            <w:pPr>
              <w:rPr>
                <w:rFonts w:ascii="Calibri" w:hAnsi="Calibri" w:cs="Calibri"/>
                <w:b/>
                <w:bCs/>
                <w:color w:val="000000"/>
              </w:rPr>
            </w:pPr>
            <w:r>
              <w:rPr>
                <w:rFonts w:ascii="Calibri" w:hAnsi="Calibri" w:cs="Calibri"/>
                <w:b/>
                <w:bCs/>
                <w:color w:val="000000"/>
              </w:rPr>
              <w:t>Whole Health Action Management</w:t>
            </w:r>
          </w:p>
          <w:p w14:paraId="3BD8A2BF" w14:textId="5BAD2FD9" w:rsidR="00384EEF" w:rsidRPr="003734CE" w:rsidRDefault="00384EEF" w:rsidP="00384EEF">
            <w:pPr>
              <w:rPr>
                <w:rFonts w:cstheme="minorHAnsi"/>
                <w:color w:val="4D5156"/>
              </w:rPr>
            </w:pPr>
            <w:r w:rsidRPr="003734CE">
              <w:rPr>
                <w:rFonts w:cstheme="minorHAnsi"/>
                <w:color w:val="4D5156"/>
              </w:rPr>
              <w:t>A peer-led intervention to facilitate self-management to reach whole health goals through peer coaching and support groups</w:t>
            </w:r>
            <w:r w:rsidR="003734CE">
              <w:rPr>
                <w:rFonts w:cstheme="minorHAnsi"/>
                <w:color w:val="4D5156"/>
              </w:rPr>
              <w:t>.</w:t>
            </w:r>
          </w:p>
          <w:p w14:paraId="00E84A63" w14:textId="1E11871A" w:rsidR="00384EEF" w:rsidRPr="00384EEF" w:rsidRDefault="00384EEF" w:rsidP="00384EEF">
            <w:pPr>
              <w:rPr>
                <w:rFonts w:ascii="Calibri" w:hAnsi="Calibri" w:cs="Calibri"/>
                <w:b/>
                <w:bCs/>
                <w:color w:val="000000"/>
              </w:rPr>
            </w:pPr>
            <w:r>
              <w:rPr>
                <w:rFonts w:ascii="Calibri" w:hAnsi="Calibri" w:cs="Calibri"/>
                <w:b/>
                <w:bCs/>
                <w:color w:val="000000"/>
              </w:rPr>
              <w:t>Transdiagnostic Anxiety Treatment</w:t>
            </w:r>
          </w:p>
          <w:p w14:paraId="6A7A7900" w14:textId="77777777" w:rsidR="00384EEF" w:rsidRDefault="00384EEF" w:rsidP="00384EEF">
            <w:pPr>
              <w:rPr>
                <w:rFonts w:ascii="Calibri" w:hAnsi="Calibri" w:cs="Calibri"/>
                <w:color w:val="000000"/>
              </w:rPr>
            </w:pPr>
            <w:r>
              <w:rPr>
                <w:rFonts w:ascii="Calibri" w:hAnsi="Calibri" w:cs="Calibri"/>
                <w:color w:val="000000"/>
              </w:rPr>
              <w:lastRenderedPageBreak/>
              <w:t xml:space="preserve">Treatment that addresses the mechanisms individuals has that maintain or reinforce their symptoms or related behaviors of anxiety. Uses Exposure Response and Prevention. </w:t>
            </w:r>
          </w:p>
          <w:p w14:paraId="7780E850" w14:textId="77777777" w:rsidR="00384EEF" w:rsidRDefault="00384EEF" w:rsidP="00384EEF">
            <w:pPr>
              <w:rPr>
                <w:rFonts w:ascii="Calibri" w:hAnsi="Calibri" w:cs="Calibri"/>
                <w:color w:val="000000"/>
              </w:rPr>
            </w:pPr>
          </w:p>
          <w:p w14:paraId="275D3F46" w14:textId="77777777" w:rsidR="00384EEF" w:rsidRDefault="00384EEF" w:rsidP="00384EEF">
            <w:pPr>
              <w:rPr>
                <w:rFonts w:ascii="Calibri" w:hAnsi="Calibri" w:cs="Calibri"/>
                <w:color w:val="000000"/>
              </w:rPr>
            </w:pPr>
          </w:p>
          <w:p w14:paraId="3F511DCC" w14:textId="77777777" w:rsidR="00330D6A" w:rsidRPr="00330D6A" w:rsidRDefault="00330D6A" w:rsidP="00330D6A">
            <w:pPr>
              <w:spacing w:after="0" w:line="240" w:lineRule="auto"/>
              <w:rPr>
                <w:rFonts w:ascii="Calibri" w:eastAsia="Times New Roman" w:hAnsi="Calibri" w:cs="Calibri"/>
                <w:color w:val="000000"/>
              </w:rPr>
            </w:pPr>
          </w:p>
        </w:tc>
      </w:tr>
    </w:tbl>
    <w:tbl>
      <w:tblPr>
        <w:tblpPr w:leftFromText="180" w:rightFromText="180" w:vertAnchor="text" w:horzAnchor="margin" w:tblpY="-1538"/>
        <w:tblW w:w="8550" w:type="dxa"/>
        <w:tblCellMar>
          <w:top w:w="15" w:type="dxa"/>
          <w:bottom w:w="15" w:type="dxa"/>
        </w:tblCellMar>
        <w:tblLook w:val="04A0" w:firstRow="1" w:lastRow="0" w:firstColumn="1" w:lastColumn="0" w:noHBand="0" w:noVBand="1"/>
      </w:tblPr>
      <w:tblGrid>
        <w:gridCol w:w="8300"/>
        <w:gridCol w:w="250"/>
      </w:tblGrid>
      <w:tr w:rsidR="00550973" w:rsidRPr="00330D6A" w14:paraId="2B0391CE" w14:textId="77777777" w:rsidTr="00C4540A">
        <w:trPr>
          <w:gridAfter w:val="1"/>
          <w:wAfter w:w="250" w:type="dxa"/>
          <w:trHeight w:val="300"/>
        </w:trPr>
        <w:tc>
          <w:tcPr>
            <w:tcW w:w="8300" w:type="dxa"/>
            <w:tcBorders>
              <w:top w:val="nil"/>
              <w:left w:val="nil"/>
              <w:bottom w:val="nil"/>
              <w:right w:val="nil"/>
            </w:tcBorders>
            <w:vAlign w:val="bottom"/>
            <w:hideMark/>
          </w:tcPr>
          <w:p w14:paraId="26960F99" w14:textId="77777777" w:rsidR="00550973" w:rsidRDefault="00550973" w:rsidP="00550973">
            <w:pPr>
              <w:spacing w:after="0" w:line="240" w:lineRule="auto"/>
              <w:rPr>
                <w:rFonts w:ascii="Calibri" w:eastAsia="Times New Roman" w:hAnsi="Calibri" w:cs="Calibri"/>
                <w:b/>
                <w:bCs/>
                <w:color w:val="000000"/>
                <w:sz w:val="32"/>
                <w:szCs w:val="32"/>
              </w:rPr>
            </w:pPr>
          </w:p>
          <w:p w14:paraId="65E139E5" w14:textId="77777777" w:rsidR="00550973" w:rsidRDefault="00550973" w:rsidP="00550973">
            <w:pPr>
              <w:spacing w:after="0" w:line="240" w:lineRule="auto"/>
              <w:rPr>
                <w:rFonts w:ascii="Calibri" w:eastAsia="Times New Roman" w:hAnsi="Calibri" w:cs="Calibri"/>
                <w:b/>
                <w:bCs/>
                <w:color w:val="000000"/>
                <w:sz w:val="32"/>
                <w:szCs w:val="32"/>
              </w:rPr>
            </w:pPr>
          </w:p>
          <w:p w14:paraId="0C76F3D1" w14:textId="77777777" w:rsidR="00050133" w:rsidRDefault="00050133" w:rsidP="00550973">
            <w:pPr>
              <w:spacing w:after="0" w:line="240" w:lineRule="auto"/>
              <w:rPr>
                <w:rFonts w:ascii="Calibri" w:eastAsia="Times New Roman" w:hAnsi="Calibri" w:cs="Calibri"/>
                <w:b/>
                <w:bCs/>
                <w:color w:val="000000"/>
                <w:sz w:val="32"/>
                <w:szCs w:val="32"/>
              </w:rPr>
            </w:pPr>
          </w:p>
          <w:p w14:paraId="4A744270" w14:textId="77777777" w:rsidR="00050133" w:rsidRDefault="00050133" w:rsidP="00550973">
            <w:pPr>
              <w:spacing w:after="0" w:line="240" w:lineRule="auto"/>
              <w:rPr>
                <w:rFonts w:ascii="Calibri" w:eastAsia="Times New Roman" w:hAnsi="Calibri" w:cs="Calibri"/>
                <w:b/>
                <w:bCs/>
                <w:color w:val="000000"/>
                <w:sz w:val="32"/>
                <w:szCs w:val="32"/>
              </w:rPr>
            </w:pPr>
          </w:p>
          <w:p w14:paraId="69258E4A" w14:textId="77777777" w:rsidR="00550973" w:rsidRPr="000470E6" w:rsidRDefault="00550973" w:rsidP="00550973">
            <w:pPr>
              <w:spacing w:after="0" w:line="240" w:lineRule="auto"/>
              <w:rPr>
                <w:rFonts w:ascii="Calibri" w:eastAsia="Times New Roman" w:hAnsi="Calibri" w:cs="Calibri"/>
                <w:b/>
                <w:bCs/>
                <w:color w:val="000000"/>
                <w:sz w:val="32"/>
                <w:szCs w:val="32"/>
              </w:rPr>
            </w:pPr>
            <w:r w:rsidRPr="000470E6">
              <w:rPr>
                <w:rFonts w:ascii="Calibri" w:eastAsia="Times New Roman" w:hAnsi="Calibri" w:cs="Calibri"/>
                <w:b/>
                <w:bCs/>
                <w:color w:val="000000"/>
                <w:sz w:val="32"/>
                <w:szCs w:val="32"/>
              </w:rPr>
              <w:t>Children’s Evidenced Based Practices</w:t>
            </w:r>
          </w:p>
          <w:p w14:paraId="60D09149" w14:textId="77777777" w:rsidR="00550973" w:rsidRDefault="00550973" w:rsidP="00550973">
            <w:pPr>
              <w:spacing w:after="0" w:line="240" w:lineRule="auto"/>
              <w:rPr>
                <w:rFonts w:ascii="Calibri" w:eastAsia="Times New Roman" w:hAnsi="Calibri" w:cs="Calibri"/>
                <w:b/>
                <w:bCs/>
                <w:color w:val="000000"/>
              </w:rPr>
            </w:pPr>
          </w:p>
          <w:p w14:paraId="2AD43BB6" w14:textId="77777777" w:rsidR="00550973" w:rsidRPr="00330D6A" w:rsidRDefault="00550973" w:rsidP="00550973">
            <w:pPr>
              <w:spacing w:after="0" w:line="240" w:lineRule="auto"/>
              <w:rPr>
                <w:rFonts w:ascii="Calibri" w:eastAsia="Times New Roman" w:hAnsi="Calibri" w:cs="Calibri"/>
                <w:b/>
                <w:bCs/>
                <w:color w:val="000000"/>
              </w:rPr>
            </w:pPr>
            <w:r w:rsidRPr="00330D6A">
              <w:rPr>
                <w:rFonts w:ascii="Calibri" w:eastAsia="Times New Roman" w:hAnsi="Calibri" w:cs="Calibri"/>
                <w:b/>
                <w:bCs/>
                <w:color w:val="000000"/>
              </w:rPr>
              <w:t>Child Parent Psychotherapy</w:t>
            </w:r>
          </w:p>
        </w:tc>
      </w:tr>
      <w:tr w:rsidR="00C4540A" w:rsidRPr="00330D6A" w14:paraId="72DE2870" w14:textId="77777777" w:rsidTr="00C4540A">
        <w:trPr>
          <w:trHeight w:val="1800"/>
        </w:trPr>
        <w:tc>
          <w:tcPr>
            <w:tcW w:w="8550" w:type="dxa"/>
            <w:gridSpan w:val="2"/>
            <w:vAlign w:val="bottom"/>
            <w:hideMark/>
          </w:tcPr>
          <w:p w14:paraId="0654E94E" w14:textId="77777777" w:rsidR="00C4540A" w:rsidRDefault="00C4540A" w:rsidP="00550973">
            <w:pPr>
              <w:spacing w:after="0" w:line="240" w:lineRule="auto"/>
              <w:rPr>
                <w:rFonts w:ascii="Calibri" w:eastAsia="Times New Roman" w:hAnsi="Calibri" w:cs="Calibri"/>
                <w:color w:val="000000"/>
              </w:rPr>
            </w:pPr>
          </w:p>
          <w:p w14:paraId="42FD59C3" w14:textId="439A023E" w:rsidR="00C4540A" w:rsidRDefault="00C4540A" w:rsidP="00550973">
            <w:pPr>
              <w:spacing w:after="0" w:line="240" w:lineRule="auto"/>
              <w:rPr>
                <w:rFonts w:ascii="Calibri" w:eastAsia="Times New Roman" w:hAnsi="Calibri" w:cs="Calibri"/>
                <w:color w:val="000000"/>
              </w:rPr>
            </w:pPr>
            <w:r w:rsidRPr="00330D6A">
              <w:rPr>
                <w:rFonts w:ascii="Calibri" w:eastAsia="Times New Roman" w:hAnsi="Calibri" w:cs="Calibri"/>
                <w:color w:val="000000"/>
              </w:rPr>
              <w:t>For children 0-5 who have experienced trauma</w:t>
            </w:r>
            <w:r>
              <w:rPr>
                <w:rFonts w:ascii="Calibri" w:eastAsia="Times New Roman" w:hAnsi="Calibri" w:cs="Calibri"/>
                <w:color w:val="000000"/>
              </w:rPr>
              <w:t xml:space="preserve"> </w:t>
            </w:r>
            <w:r w:rsidRPr="00330D6A">
              <w:rPr>
                <w:rFonts w:ascii="Calibri" w:eastAsia="Times New Roman" w:hAnsi="Calibri" w:cs="Calibri"/>
                <w:color w:val="000000"/>
              </w:rPr>
              <w:t>aimed at supporting and strengthening the relationship between a child and his</w:t>
            </w:r>
            <w:r>
              <w:rPr>
                <w:rFonts w:ascii="Calibri" w:eastAsia="Times New Roman" w:hAnsi="Calibri" w:cs="Calibri"/>
                <w:color w:val="000000"/>
              </w:rPr>
              <w:t>/her caregiver in order to restore</w:t>
            </w:r>
            <w:r w:rsidRPr="00330D6A">
              <w:rPr>
                <w:rFonts w:ascii="Calibri" w:eastAsia="Times New Roman" w:hAnsi="Calibri" w:cs="Calibri"/>
                <w:color w:val="000000"/>
              </w:rPr>
              <w:t xml:space="preserve"> the child's cognitive, behavioral and social functioning. </w:t>
            </w:r>
          </w:p>
          <w:p w14:paraId="0C696416" w14:textId="77777777" w:rsidR="00C4540A" w:rsidRDefault="00C4540A" w:rsidP="00550973">
            <w:pPr>
              <w:spacing w:after="0" w:line="240" w:lineRule="auto"/>
              <w:rPr>
                <w:rFonts w:ascii="Calibri" w:eastAsia="Times New Roman" w:hAnsi="Calibri" w:cs="Calibri"/>
                <w:color w:val="000000"/>
              </w:rPr>
            </w:pPr>
          </w:p>
          <w:p w14:paraId="79C08FBC" w14:textId="77777777" w:rsidR="00C4540A" w:rsidRDefault="00C4540A" w:rsidP="00550973">
            <w:pPr>
              <w:rPr>
                <w:rFonts w:ascii="Calibri" w:hAnsi="Calibri" w:cs="Calibri"/>
                <w:b/>
                <w:bCs/>
                <w:color w:val="000000"/>
              </w:rPr>
            </w:pPr>
            <w:r>
              <w:rPr>
                <w:rFonts w:ascii="Calibri" w:hAnsi="Calibri" w:cs="Calibri"/>
                <w:b/>
                <w:bCs/>
                <w:color w:val="000000"/>
              </w:rPr>
              <w:t>Families Moving Forward</w:t>
            </w:r>
          </w:p>
          <w:p w14:paraId="6B572843" w14:textId="77777777" w:rsidR="00C4540A" w:rsidRDefault="00C4540A" w:rsidP="00550973">
            <w:pPr>
              <w:rPr>
                <w:rFonts w:ascii="Calibri" w:hAnsi="Calibri" w:cs="Calibri"/>
                <w:color w:val="000000"/>
              </w:rPr>
            </w:pPr>
            <w:r>
              <w:rPr>
                <w:rFonts w:ascii="Calibri" w:hAnsi="Calibri" w:cs="Calibri"/>
                <w:color w:val="000000"/>
              </w:rPr>
              <w:t>A positive parenting treatment for children with FASD between the ages of 3 and 12.</w:t>
            </w:r>
          </w:p>
          <w:p w14:paraId="09B0940B" w14:textId="77777777" w:rsidR="00C4540A" w:rsidRPr="000470E6" w:rsidRDefault="00C4540A" w:rsidP="00550973">
            <w:pPr>
              <w:rPr>
                <w:rFonts w:ascii="Calibri" w:hAnsi="Calibri" w:cs="Calibri"/>
                <w:b/>
                <w:bCs/>
                <w:color w:val="000000"/>
              </w:rPr>
            </w:pPr>
            <w:r>
              <w:rPr>
                <w:rFonts w:ascii="Calibri" w:hAnsi="Calibri" w:cs="Calibri"/>
                <w:b/>
                <w:bCs/>
                <w:color w:val="000000"/>
              </w:rPr>
              <w:t xml:space="preserve">Family Psychoeducation </w:t>
            </w:r>
          </w:p>
          <w:p w14:paraId="562C2DA8" w14:textId="77777777" w:rsidR="00C4540A" w:rsidRDefault="00C4540A" w:rsidP="00550973">
            <w:pPr>
              <w:rPr>
                <w:rFonts w:ascii="Calibri" w:hAnsi="Calibri" w:cs="Calibri"/>
                <w:color w:val="000000"/>
              </w:rPr>
            </w:pPr>
            <w:r>
              <w:rPr>
                <w:rFonts w:ascii="Calibri" w:hAnsi="Calibri" w:cs="Calibri"/>
                <w:color w:val="000000"/>
              </w:rPr>
              <w:t>A treatment for training families to work with the mental health professionals as part of a team to help a family member with psychiatric disorders recover and maintain psychological well-being.</w:t>
            </w:r>
          </w:p>
          <w:p w14:paraId="77E060B1" w14:textId="77777777" w:rsidR="00C4540A" w:rsidRPr="00E139BB" w:rsidRDefault="00C4540A" w:rsidP="00550973">
            <w:pPr>
              <w:rPr>
                <w:rFonts w:ascii="Calibri" w:hAnsi="Calibri" w:cs="Calibri"/>
                <w:b/>
                <w:bCs/>
                <w:color w:val="000000"/>
              </w:rPr>
            </w:pPr>
            <w:r>
              <w:rPr>
                <w:rFonts w:ascii="Calibri" w:hAnsi="Calibri" w:cs="Calibri"/>
                <w:b/>
                <w:bCs/>
                <w:color w:val="000000"/>
              </w:rPr>
              <w:t>Infant Mental Health</w:t>
            </w:r>
          </w:p>
          <w:p w14:paraId="75EA5E42" w14:textId="77777777" w:rsidR="00C4540A" w:rsidRDefault="00C4540A" w:rsidP="00550973">
            <w:pPr>
              <w:rPr>
                <w:rFonts w:ascii="Calibri" w:hAnsi="Calibri" w:cs="Calibri"/>
                <w:color w:val="000000"/>
              </w:rPr>
            </w:pPr>
            <w:r>
              <w:rPr>
                <w:rFonts w:ascii="Calibri" w:hAnsi="Calibri" w:cs="Calibri"/>
                <w:color w:val="000000"/>
              </w:rPr>
              <w:t>Treatment for pregnant women and children from birth- 3 years.  IMH focuses on creating and enhancing the caregiver/child bond to build secure attachments and lay the ground work for all other development, including cognitive and emotional.</w:t>
            </w:r>
          </w:p>
          <w:p w14:paraId="3B2F02D6" w14:textId="77777777" w:rsidR="00C4540A" w:rsidRPr="00550973" w:rsidRDefault="00C4540A" w:rsidP="00550973">
            <w:pPr>
              <w:rPr>
                <w:rFonts w:ascii="Calibri" w:hAnsi="Calibri" w:cs="Calibri"/>
                <w:b/>
                <w:bCs/>
                <w:color w:val="000000"/>
              </w:rPr>
            </w:pPr>
            <w:r>
              <w:rPr>
                <w:rFonts w:ascii="Calibri" w:hAnsi="Calibri" w:cs="Calibri"/>
                <w:b/>
                <w:bCs/>
                <w:color w:val="000000"/>
              </w:rPr>
              <w:t>Motivational Interviewing</w:t>
            </w:r>
          </w:p>
          <w:p w14:paraId="158CA522" w14:textId="132D30EF" w:rsidR="00C4540A" w:rsidRDefault="00C4540A" w:rsidP="00550973">
            <w:pPr>
              <w:rPr>
                <w:rFonts w:ascii="Calibri" w:hAnsi="Calibri" w:cs="Calibri"/>
                <w:color w:val="000000"/>
              </w:rPr>
            </w:pPr>
            <w:r>
              <w:rPr>
                <w:rFonts w:ascii="Calibri" w:hAnsi="Calibri" w:cs="Calibri"/>
                <w:color w:val="000000"/>
              </w:rPr>
              <w:t xml:space="preserve">A directive, client-centered counseling style for eliciting behavior change in clients by helping them explore and resolve their ambivalence. </w:t>
            </w:r>
          </w:p>
          <w:p w14:paraId="4FA7D793" w14:textId="77777777" w:rsidR="00C4540A" w:rsidRPr="00550973" w:rsidRDefault="00C4540A" w:rsidP="00550973">
            <w:pPr>
              <w:rPr>
                <w:rFonts w:ascii="Calibri" w:hAnsi="Calibri" w:cs="Calibri"/>
                <w:b/>
                <w:bCs/>
                <w:color w:val="000000"/>
              </w:rPr>
            </w:pPr>
            <w:r>
              <w:rPr>
                <w:rFonts w:ascii="Calibri" w:hAnsi="Calibri" w:cs="Calibri"/>
                <w:b/>
                <w:bCs/>
                <w:color w:val="000000"/>
              </w:rPr>
              <w:t>Parent Child Interaction Therapy (PCIT)</w:t>
            </w:r>
          </w:p>
          <w:p w14:paraId="1C216448" w14:textId="68230FC6" w:rsidR="00C4540A" w:rsidRPr="001874EC" w:rsidRDefault="00C4540A" w:rsidP="00550973">
            <w:pPr>
              <w:rPr>
                <w:rFonts w:ascii="Calibri" w:hAnsi="Calibri" w:cs="Calibri"/>
                <w:color w:val="000000"/>
              </w:rPr>
            </w:pPr>
            <w:r>
              <w:rPr>
                <w:rFonts w:ascii="Calibri" w:hAnsi="Calibri" w:cs="Calibri"/>
                <w:color w:val="000000"/>
              </w:rPr>
              <w:t>A short-term treatment aimed at helping children with highly disruptive behavior as well as, teaching parents more effective parenting skills and enhancing the relationship between parent and child.</w:t>
            </w:r>
          </w:p>
          <w:p w14:paraId="4810DA40" w14:textId="77777777" w:rsidR="00C4540A" w:rsidRPr="00550973" w:rsidRDefault="00C4540A" w:rsidP="00550973">
            <w:pPr>
              <w:rPr>
                <w:rFonts w:ascii="Calibri" w:hAnsi="Calibri" w:cs="Calibri"/>
                <w:b/>
                <w:bCs/>
                <w:color w:val="000000"/>
              </w:rPr>
            </w:pPr>
            <w:r>
              <w:rPr>
                <w:rFonts w:ascii="Calibri" w:hAnsi="Calibri" w:cs="Calibri"/>
                <w:b/>
                <w:bCs/>
                <w:color w:val="000000"/>
              </w:rPr>
              <w:t xml:space="preserve">Parent Management Training - Oregon Model </w:t>
            </w:r>
          </w:p>
          <w:p w14:paraId="499196A7" w14:textId="515FE263" w:rsidR="00C4540A" w:rsidRDefault="00C4540A" w:rsidP="00550973">
            <w:pPr>
              <w:rPr>
                <w:rFonts w:ascii="Calibri" w:hAnsi="Calibri" w:cs="Calibri"/>
                <w:color w:val="000000"/>
              </w:rPr>
            </w:pPr>
            <w:r>
              <w:rPr>
                <w:rFonts w:ascii="Calibri" w:hAnsi="Calibri" w:cs="Calibri"/>
                <w:color w:val="000000"/>
              </w:rPr>
              <w:t>Preventative/Treatment model for parents with a child between 2-18 years of age who has disruptive behaviors or externalizing/internalizing behaviors.  Reduces behavioral issues in the youth and increases positive parenting practices.</w:t>
            </w:r>
          </w:p>
          <w:p w14:paraId="714D507E" w14:textId="77777777" w:rsidR="00C4540A" w:rsidRPr="003A52DF" w:rsidRDefault="00C4540A" w:rsidP="003A52DF">
            <w:pPr>
              <w:rPr>
                <w:rFonts w:ascii="Calibri" w:hAnsi="Calibri" w:cs="Calibri"/>
                <w:b/>
                <w:bCs/>
                <w:color w:val="000000"/>
              </w:rPr>
            </w:pPr>
            <w:r>
              <w:rPr>
                <w:rFonts w:ascii="Calibri" w:hAnsi="Calibri" w:cs="Calibri"/>
                <w:b/>
                <w:bCs/>
                <w:color w:val="000000"/>
              </w:rPr>
              <w:t xml:space="preserve">Parenting Through Change </w:t>
            </w:r>
          </w:p>
          <w:p w14:paraId="3E15EB15" w14:textId="77777777" w:rsidR="00C4540A" w:rsidRDefault="00C4540A" w:rsidP="003A52DF">
            <w:pPr>
              <w:rPr>
                <w:rFonts w:ascii="Calibri" w:hAnsi="Calibri" w:cs="Calibri"/>
                <w:color w:val="000000"/>
              </w:rPr>
            </w:pPr>
            <w:r>
              <w:rPr>
                <w:rFonts w:ascii="Calibri" w:hAnsi="Calibri" w:cs="Calibri"/>
                <w:color w:val="000000"/>
              </w:rPr>
              <w:t>A group parenting intervention that addresses child and adolescent behavior problems. Clinicians provide core parenting practice training and use active teaching to support the family unit.</w:t>
            </w:r>
          </w:p>
          <w:p w14:paraId="69E86176" w14:textId="77777777" w:rsidR="00C4540A" w:rsidRPr="00384EEF" w:rsidRDefault="00C4540A" w:rsidP="00384EEF">
            <w:pPr>
              <w:rPr>
                <w:rFonts w:ascii="Calibri" w:hAnsi="Calibri" w:cs="Calibri"/>
                <w:b/>
                <w:bCs/>
                <w:color w:val="000000"/>
              </w:rPr>
            </w:pPr>
            <w:r>
              <w:rPr>
                <w:rFonts w:ascii="Calibri" w:hAnsi="Calibri" w:cs="Calibri"/>
                <w:b/>
                <w:bCs/>
                <w:color w:val="000000"/>
              </w:rPr>
              <w:t>Trauma Focused Cognitive Behavioral Therapy</w:t>
            </w:r>
          </w:p>
          <w:p w14:paraId="12EFEE18" w14:textId="77777777" w:rsidR="00C4540A" w:rsidRDefault="00C4540A" w:rsidP="00384EEF">
            <w:pPr>
              <w:rPr>
                <w:rFonts w:ascii="Calibri" w:hAnsi="Calibri" w:cs="Calibri"/>
                <w:color w:val="000000"/>
              </w:rPr>
            </w:pPr>
            <w:r>
              <w:rPr>
                <w:rFonts w:ascii="Calibri" w:hAnsi="Calibri" w:cs="Calibri"/>
                <w:color w:val="000000"/>
              </w:rPr>
              <w:lastRenderedPageBreak/>
              <w:t>CBT based model that helps children who have experienced trauma and their parents, overcome the impact of trauma and teach them effective coping strategies to manage the physical and emotional symptoms that result from the traumatic experience.</w:t>
            </w:r>
          </w:p>
          <w:p w14:paraId="198DDCB9" w14:textId="77777777" w:rsidR="00C4540A" w:rsidRDefault="00C4540A" w:rsidP="00550973">
            <w:pPr>
              <w:rPr>
                <w:rFonts w:ascii="Calibri" w:hAnsi="Calibri" w:cs="Calibri"/>
                <w:color w:val="000000"/>
              </w:rPr>
            </w:pPr>
          </w:p>
          <w:p w14:paraId="72595C0D" w14:textId="77777777" w:rsidR="00C4540A" w:rsidRDefault="00C4540A" w:rsidP="00550973">
            <w:pPr>
              <w:rPr>
                <w:rFonts w:ascii="Calibri" w:hAnsi="Calibri" w:cs="Calibri"/>
                <w:color w:val="000000"/>
              </w:rPr>
            </w:pPr>
          </w:p>
          <w:p w14:paraId="692D5D6D" w14:textId="77777777" w:rsidR="00C4540A" w:rsidRDefault="00C4540A" w:rsidP="00550973">
            <w:pPr>
              <w:rPr>
                <w:rFonts w:ascii="Calibri" w:hAnsi="Calibri" w:cs="Calibri"/>
                <w:color w:val="000000"/>
              </w:rPr>
            </w:pPr>
          </w:p>
          <w:p w14:paraId="0C65FE6F" w14:textId="77777777" w:rsidR="00C4540A" w:rsidRDefault="00C4540A" w:rsidP="00550973">
            <w:pPr>
              <w:rPr>
                <w:rFonts w:ascii="Calibri" w:hAnsi="Calibri" w:cs="Calibri"/>
                <w:color w:val="000000"/>
              </w:rPr>
            </w:pPr>
          </w:p>
          <w:p w14:paraId="3FDEA803" w14:textId="77777777" w:rsidR="00C4540A" w:rsidRPr="000470E6" w:rsidRDefault="00C4540A" w:rsidP="00550973">
            <w:pPr>
              <w:rPr>
                <w:rFonts w:ascii="Calibri" w:hAnsi="Calibri" w:cs="Calibri"/>
                <w:b/>
                <w:bCs/>
                <w:color w:val="000000"/>
              </w:rPr>
            </w:pPr>
          </w:p>
          <w:p w14:paraId="5BE06410" w14:textId="77777777" w:rsidR="00C4540A" w:rsidRPr="00330D6A" w:rsidRDefault="00C4540A" w:rsidP="00550973">
            <w:pPr>
              <w:spacing w:after="0" w:line="240" w:lineRule="auto"/>
              <w:rPr>
                <w:rFonts w:ascii="Calibri" w:eastAsia="Times New Roman" w:hAnsi="Calibri" w:cs="Calibri"/>
                <w:color w:val="000000"/>
              </w:rPr>
            </w:pPr>
          </w:p>
        </w:tc>
      </w:tr>
    </w:tbl>
    <w:p w14:paraId="4FC252B0" w14:textId="77777777" w:rsidR="00E40509" w:rsidRDefault="00330D6A">
      <w:r>
        <w:lastRenderedPageBreak/>
        <w:t xml:space="preserve"> </w:t>
      </w:r>
    </w:p>
    <w:p w14:paraId="6CEB0978" w14:textId="77777777" w:rsidR="00330D6A" w:rsidRDefault="00330D6A"/>
    <w:sectPr w:rsidR="00330D6A">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93BE2" w14:textId="77777777" w:rsidR="00CD572B" w:rsidRDefault="00CD572B" w:rsidP="00A92A1F">
      <w:pPr>
        <w:spacing w:after="0" w:line="240" w:lineRule="auto"/>
      </w:pPr>
      <w:r>
        <w:separator/>
      </w:r>
    </w:p>
  </w:endnote>
  <w:endnote w:type="continuationSeparator" w:id="0">
    <w:p w14:paraId="423A121E" w14:textId="77777777" w:rsidR="00CD572B" w:rsidRDefault="00CD572B" w:rsidP="00A92A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57451" w14:textId="77777777" w:rsidR="00A92A1F" w:rsidRDefault="00A92A1F">
    <w:pPr>
      <w:pStyle w:val="Footer"/>
    </w:pPr>
    <w:r>
      <w:t>Updated May 2022</w:t>
    </w:r>
  </w:p>
  <w:p w14:paraId="68DBF07C" w14:textId="77777777" w:rsidR="00A92A1F" w:rsidRDefault="00A92A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D179" w14:textId="77777777" w:rsidR="00CD572B" w:rsidRDefault="00CD572B" w:rsidP="00A92A1F">
      <w:pPr>
        <w:spacing w:after="0" w:line="240" w:lineRule="auto"/>
      </w:pPr>
      <w:r>
        <w:separator/>
      </w:r>
    </w:p>
  </w:footnote>
  <w:footnote w:type="continuationSeparator" w:id="0">
    <w:p w14:paraId="465A34A2" w14:textId="77777777" w:rsidR="00CD572B" w:rsidRDefault="00CD572B" w:rsidP="00A92A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78A64" w14:textId="77777777" w:rsidR="00A92A1F" w:rsidRDefault="00A92A1F">
    <w:pPr>
      <w:pStyle w:val="Header"/>
    </w:pPr>
    <w:r>
      <w:rPr>
        <w:noProof/>
      </w:rPr>
      <mc:AlternateContent>
        <mc:Choice Requires="wps">
          <w:drawing>
            <wp:anchor distT="0" distB="0" distL="118745" distR="118745" simplePos="0" relativeHeight="251659264" behindDoc="1" locked="0" layoutInCell="1" allowOverlap="0" wp14:anchorId="14730DEE" wp14:editId="1CEA2600">
              <wp:simplePos x="0" y="0"/>
              <wp:positionH relativeFrom="margin">
                <wp:posOffset>527050</wp:posOffset>
              </wp:positionH>
              <wp:positionV relativeFrom="page">
                <wp:posOffset>520700</wp:posOffset>
              </wp:positionV>
              <wp:extent cx="5168900" cy="255905"/>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168900" cy="2559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66270C" w14:textId="77777777" w:rsidR="00A92A1F" w:rsidRDefault="00A92A1F">
                              <w:pPr>
                                <w:pStyle w:val="Header"/>
                                <w:tabs>
                                  <w:tab w:val="clear" w:pos="4680"/>
                                  <w:tab w:val="clear" w:pos="9360"/>
                                </w:tabs>
                                <w:jc w:val="center"/>
                                <w:rPr>
                                  <w:caps/>
                                  <w:color w:val="FFFFFF" w:themeColor="background1"/>
                                </w:rPr>
                              </w:pPr>
                              <w:r>
                                <w:rPr>
                                  <w:caps/>
                                  <w:color w:val="FFFFFF" w:themeColor="background1"/>
                                </w:rPr>
                                <w:t>Macomb County Commuity Mental Health Evidenced Based Practices</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14730DEE" id="Rectangle 197" o:spid="_x0000_s1026" style="position:absolute;margin-left:41.5pt;margin-top:41pt;width:407pt;height:20.15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" o:allowoverlap="f" fillcolor="#5b9bd5 [3204]" stroked="f" strokeweight="1pt">
              <v:textbox>
                <w:txbxContent>
                  <w:sdt>
                    <w:sdtPr>
                      <w:rPr>
                        <w:caps/>
                        <w:color w:val="FFFFFF" w:themeColor="background1"/>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0766270C" w14:textId="77777777" w:rsidR="00A92A1F" w:rsidRDefault="00A92A1F">
                        <w:pPr>
                          <w:pStyle w:val="Header"/>
                          <w:tabs>
                            <w:tab w:val="clear" w:pos="4680"/>
                            <w:tab w:val="clear" w:pos="9360"/>
                          </w:tabs>
                          <w:jc w:val="center"/>
                          <w:rPr>
                            <w:caps/>
                            <w:color w:val="FFFFFF" w:themeColor="background1"/>
                          </w:rPr>
                        </w:pPr>
                        <w:r>
                          <w:rPr>
                            <w:caps/>
                            <w:color w:val="FFFFFF" w:themeColor="background1"/>
                          </w:rPr>
                          <w:t>Macomb County Commuity Mental Health Evidenced Based Practices</w:t>
                        </w:r>
                      </w:p>
                    </w:sdtContent>
                  </w:sdt>
                </w:txbxContent>
              </v:textbox>
              <w10:wrap type="square" anchorx="margin" anchory="page"/>
            </v:rect>
          </w:pict>
        </mc:Fallback>
      </mc:AlternateContent>
    </w:r>
    <w:r>
      <w:rPr>
        <w:noProof/>
      </w:rPr>
      <w:drawing>
        <wp:inline distT="0" distB="0" distL="0" distR="0" wp14:anchorId="5DC08CDD" wp14:editId="3EE8E356">
          <wp:extent cx="361950" cy="361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MHLOGO.png"/>
                  <pic:cNvPicPr/>
                </pic:nvPicPr>
                <pic:blipFill>
                  <a:blip r:embed="rId1">
                    <a:extLst>
                      <a:ext uri="{28A0092B-C50C-407E-A947-70E740481C1C}">
                        <a14:useLocalDpi xmlns:a14="http://schemas.microsoft.com/office/drawing/2010/main" val="0"/>
                      </a:ext>
                    </a:extLst>
                  </a:blip>
                  <a:stretch>
                    <a:fillRect/>
                  </a:stretch>
                </pic:blipFill>
                <pic:spPr>
                  <a:xfrm>
                    <a:off x="0" y="0"/>
                    <a:ext cx="361950" cy="36195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D6A"/>
    <w:rsid w:val="000470E6"/>
    <w:rsid w:val="00050133"/>
    <w:rsid w:val="001874EC"/>
    <w:rsid w:val="00330D6A"/>
    <w:rsid w:val="003734CE"/>
    <w:rsid w:val="00384EEF"/>
    <w:rsid w:val="003A52DF"/>
    <w:rsid w:val="00550973"/>
    <w:rsid w:val="00746326"/>
    <w:rsid w:val="00A92A1F"/>
    <w:rsid w:val="00B65540"/>
    <w:rsid w:val="00C4540A"/>
    <w:rsid w:val="00CD572B"/>
    <w:rsid w:val="00D33DEE"/>
    <w:rsid w:val="00E139BB"/>
    <w:rsid w:val="00E40509"/>
    <w:rsid w:val="00F45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D89C482"/>
  <w15:chartTrackingRefBased/>
  <w15:docId w15:val="{D066057C-9D43-4B25-9DD7-B58FDFE81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92A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A1F"/>
  </w:style>
  <w:style w:type="paragraph" w:styleId="Footer">
    <w:name w:val="footer"/>
    <w:basedOn w:val="Normal"/>
    <w:link w:val="FooterChar"/>
    <w:uiPriority w:val="99"/>
    <w:unhideWhenUsed/>
    <w:rsid w:val="00A92A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A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41611">
      <w:bodyDiv w:val="1"/>
      <w:marLeft w:val="0"/>
      <w:marRight w:val="0"/>
      <w:marTop w:val="0"/>
      <w:marBottom w:val="0"/>
      <w:divBdr>
        <w:top w:val="none" w:sz="0" w:space="0" w:color="auto"/>
        <w:left w:val="none" w:sz="0" w:space="0" w:color="auto"/>
        <w:bottom w:val="none" w:sz="0" w:space="0" w:color="auto"/>
        <w:right w:val="none" w:sz="0" w:space="0" w:color="auto"/>
      </w:divBdr>
      <w:divsChild>
        <w:div w:id="1302811841">
          <w:marLeft w:val="0"/>
          <w:marRight w:val="0"/>
          <w:marTop w:val="0"/>
          <w:marBottom w:val="0"/>
          <w:divBdr>
            <w:top w:val="none" w:sz="0" w:space="0" w:color="auto"/>
            <w:left w:val="none" w:sz="0" w:space="0" w:color="auto"/>
            <w:bottom w:val="none" w:sz="0" w:space="0" w:color="auto"/>
            <w:right w:val="none" w:sz="0" w:space="0" w:color="auto"/>
          </w:divBdr>
        </w:div>
      </w:divsChild>
    </w:div>
    <w:div w:id="65612029">
      <w:bodyDiv w:val="1"/>
      <w:marLeft w:val="0"/>
      <w:marRight w:val="0"/>
      <w:marTop w:val="0"/>
      <w:marBottom w:val="0"/>
      <w:divBdr>
        <w:top w:val="none" w:sz="0" w:space="0" w:color="auto"/>
        <w:left w:val="none" w:sz="0" w:space="0" w:color="auto"/>
        <w:bottom w:val="none" w:sz="0" w:space="0" w:color="auto"/>
        <w:right w:val="none" w:sz="0" w:space="0" w:color="auto"/>
      </w:divBdr>
      <w:divsChild>
        <w:div w:id="1318263336">
          <w:marLeft w:val="0"/>
          <w:marRight w:val="0"/>
          <w:marTop w:val="0"/>
          <w:marBottom w:val="0"/>
          <w:divBdr>
            <w:top w:val="none" w:sz="0" w:space="0" w:color="auto"/>
            <w:left w:val="none" w:sz="0" w:space="0" w:color="auto"/>
            <w:bottom w:val="none" w:sz="0" w:space="0" w:color="auto"/>
            <w:right w:val="none" w:sz="0" w:space="0" w:color="auto"/>
          </w:divBdr>
        </w:div>
      </w:divsChild>
    </w:div>
    <w:div w:id="100154612">
      <w:bodyDiv w:val="1"/>
      <w:marLeft w:val="0"/>
      <w:marRight w:val="0"/>
      <w:marTop w:val="0"/>
      <w:marBottom w:val="0"/>
      <w:divBdr>
        <w:top w:val="none" w:sz="0" w:space="0" w:color="auto"/>
        <w:left w:val="none" w:sz="0" w:space="0" w:color="auto"/>
        <w:bottom w:val="none" w:sz="0" w:space="0" w:color="auto"/>
        <w:right w:val="none" w:sz="0" w:space="0" w:color="auto"/>
      </w:divBdr>
      <w:divsChild>
        <w:div w:id="1803845594">
          <w:marLeft w:val="0"/>
          <w:marRight w:val="0"/>
          <w:marTop w:val="0"/>
          <w:marBottom w:val="0"/>
          <w:divBdr>
            <w:top w:val="none" w:sz="0" w:space="0" w:color="auto"/>
            <w:left w:val="none" w:sz="0" w:space="0" w:color="auto"/>
            <w:bottom w:val="none" w:sz="0" w:space="0" w:color="auto"/>
            <w:right w:val="none" w:sz="0" w:space="0" w:color="auto"/>
          </w:divBdr>
        </w:div>
      </w:divsChild>
    </w:div>
    <w:div w:id="106699253">
      <w:bodyDiv w:val="1"/>
      <w:marLeft w:val="0"/>
      <w:marRight w:val="0"/>
      <w:marTop w:val="0"/>
      <w:marBottom w:val="0"/>
      <w:divBdr>
        <w:top w:val="none" w:sz="0" w:space="0" w:color="auto"/>
        <w:left w:val="none" w:sz="0" w:space="0" w:color="auto"/>
        <w:bottom w:val="none" w:sz="0" w:space="0" w:color="auto"/>
        <w:right w:val="none" w:sz="0" w:space="0" w:color="auto"/>
      </w:divBdr>
      <w:divsChild>
        <w:div w:id="449281727">
          <w:marLeft w:val="0"/>
          <w:marRight w:val="0"/>
          <w:marTop w:val="0"/>
          <w:marBottom w:val="0"/>
          <w:divBdr>
            <w:top w:val="none" w:sz="0" w:space="0" w:color="auto"/>
            <w:left w:val="none" w:sz="0" w:space="0" w:color="auto"/>
            <w:bottom w:val="none" w:sz="0" w:space="0" w:color="auto"/>
            <w:right w:val="none" w:sz="0" w:space="0" w:color="auto"/>
          </w:divBdr>
        </w:div>
      </w:divsChild>
    </w:div>
    <w:div w:id="177886588">
      <w:bodyDiv w:val="1"/>
      <w:marLeft w:val="0"/>
      <w:marRight w:val="0"/>
      <w:marTop w:val="0"/>
      <w:marBottom w:val="0"/>
      <w:divBdr>
        <w:top w:val="none" w:sz="0" w:space="0" w:color="auto"/>
        <w:left w:val="none" w:sz="0" w:space="0" w:color="auto"/>
        <w:bottom w:val="none" w:sz="0" w:space="0" w:color="auto"/>
        <w:right w:val="none" w:sz="0" w:space="0" w:color="auto"/>
      </w:divBdr>
      <w:divsChild>
        <w:div w:id="396710511">
          <w:marLeft w:val="0"/>
          <w:marRight w:val="0"/>
          <w:marTop w:val="0"/>
          <w:marBottom w:val="0"/>
          <w:divBdr>
            <w:top w:val="none" w:sz="0" w:space="0" w:color="auto"/>
            <w:left w:val="none" w:sz="0" w:space="0" w:color="auto"/>
            <w:bottom w:val="none" w:sz="0" w:space="0" w:color="auto"/>
            <w:right w:val="none" w:sz="0" w:space="0" w:color="auto"/>
          </w:divBdr>
        </w:div>
      </w:divsChild>
    </w:div>
    <w:div w:id="197938054">
      <w:bodyDiv w:val="1"/>
      <w:marLeft w:val="0"/>
      <w:marRight w:val="0"/>
      <w:marTop w:val="0"/>
      <w:marBottom w:val="0"/>
      <w:divBdr>
        <w:top w:val="none" w:sz="0" w:space="0" w:color="auto"/>
        <w:left w:val="none" w:sz="0" w:space="0" w:color="auto"/>
        <w:bottom w:val="none" w:sz="0" w:space="0" w:color="auto"/>
        <w:right w:val="none" w:sz="0" w:space="0" w:color="auto"/>
      </w:divBdr>
      <w:divsChild>
        <w:div w:id="352536214">
          <w:marLeft w:val="0"/>
          <w:marRight w:val="0"/>
          <w:marTop w:val="0"/>
          <w:marBottom w:val="0"/>
          <w:divBdr>
            <w:top w:val="none" w:sz="0" w:space="0" w:color="auto"/>
            <w:left w:val="none" w:sz="0" w:space="0" w:color="auto"/>
            <w:bottom w:val="none" w:sz="0" w:space="0" w:color="auto"/>
            <w:right w:val="none" w:sz="0" w:space="0" w:color="auto"/>
          </w:divBdr>
        </w:div>
      </w:divsChild>
    </w:div>
    <w:div w:id="241793138">
      <w:bodyDiv w:val="1"/>
      <w:marLeft w:val="0"/>
      <w:marRight w:val="0"/>
      <w:marTop w:val="0"/>
      <w:marBottom w:val="0"/>
      <w:divBdr>
        <w:top w:val="none" w:sz="0" w:space="0" w:color="auto"/>
        <w:left w:val="none" w:sz="0" w:space="0" w:color="auto"/>
        <w:bottom w:val="none" w:sz="0" w:space="0" w:color="auto"/>
        <w:right w:val="none" w:sz="0" w:space="0" w:color="auto"/>
      </w:divBdr>
      <w:divsChild>
        <w:div w:id="1199854615">
          <w:marLeft w:val="0"/>
          <w:marRight w:val="0"/>
          <w:marTop w:val="0"/>
          <w:marBottom w:val="0"/>
          <w:divBdr>
            <w:top w:val="none" w:sz="0" w:space="0" w:color="auto"/>
            <w:left w:val="none" w:sz="0" w:space="0" w:color="auto"/>
            <w:bottom w:val="none" w:sz="0" w:space="0" w:color="auto"/>
            <w:right w:val="none" w:sz="0" w:space="0" w:color="auto"/>
          </w:divBdr>
        </w:div>
      </w:divsChild>
    </w:div>
    <w:div w:id="279652319">
      <w:bodyDiv w:val="1"/>
      <w:marLeft w:val="0"/>
      <w:marRight w:val="0"/>
      <w:marTop w:val="0"/>
      <w:marBottom w:val="0"/>
      <w:divBdr>
        <w:top w:val="none" w:sz="0" w:space="0" w:color="auto"/>
        <w:left w:val="none" w:sz="0" w:space="0" w:color="auto"/>
        <w:bottom w:val="none" w:sz="0" w:space="0" w:color="auto"/>
        <w:right w:val="none" w:sz="0" w:space="0" w:color="auto"/>
      </w:divBdr>
      <w:divsChild>
        <w:div w:id="1874225703">
          <w:marLeft w:val="0"/>
          <w:marRight w:val="0"/>
          <w:marTop w:val="0"/>
          <w:marBottom w:val="0"/>
          <w:divBdr>
            <w:top w:val="none" w:sz="0" w:space="0" w:color="auto"/>
            <w:left w:val="none" w:sz="0" w:space="0" w:color="auto"/>
            <w:bottom w:val="none" w:sz="0" w:space="0" w:color="auto"/>
            <w:right w:val="none" w:sz="0" w:space="0" w:color="auto"/>
          </w:divBdr>
        </w:div>
      </w:divsChild>
    </w:div>
    <w:div w:id="293564258">
      <w:bodyDiv w:val="1"/>
      <w:marLeft w:val="0"/>
      <w:marRight w:val="0"/>
      <w:marTop w:val="0"/>
      <w:marBottom w:val="0"/>
      <w:divBdr>
        <w:top w:val="none" w:sz="0" w:space="0" w:color="auto"/>
        <w:left w:val="none" w:sz="0" w:space="0" w:color="auto"/>
        <w:bottom w:val="none" w:sz="0" w:space="0" w:color="auto"/>
        <w:right w:val="none" w:sz="0" w:space="0" w:color="auto"/>
      </w:divBdr>
      <w:divsChild>
        <w:div w:id="1920366898">
          <w:marLeft w:val="0"/>
          <w:marRight w:val="0"/>
          <w:marTop w:val="0"/>
          <w:marBottom w:val="0"/>
          <w:divBdr>
            <w:top w:val="none" w:sz="0" w:space="0" w:color="auto"/>
            <w:left w:val="none" w:sz="0" w:space="0" w:color="auto"/>
            <w:bottom w:val="none" w:sz="0" w:space="0" w:color="auto"/>
            <w:right w:val="none" w:sz="0" w:space="0" w:color="auto"/>
          </w:divBdr>
        </w:div>
      </w:divsChild>
    </w:div>
    <w:div w:id="334966240">
      <w:bodyDiv w:val="1"/>
      <w:marLeft w:val="0"/>
      <w:marRight w:val="0"/>
      <w:marTop w:val="0"/>
      <w:marBottom w:val="0"/>
      <w:divBdr>
        <w:top w:val="none" w:sz="0" w:space="0" w:color="auto"/>
        <w:left w:val="none" w:sz="0" w:space="0" w:color="auto"/>
        <w:bottom w:val="none" w:sz="0" w:space="0" w:color="auto"/>
        <w:right w:val="none" w:sz="0" w:space="0" w:color="auto"/>
      </w:divBdr>
      <w:divsChild>
        <w:div w:id="1810394904">
          <w:marLeft w:val="0"/>
          <w:marRight w:val="0"/>
          <w:marTop w:val="0"/>
          <w:marBottom w:val="0"/>
          <w:divBdr>
            <w:top w:val="none" w:sz="0" w:space="0" w:color="auto"/>
            <w:left w:val="none" w:sz="0" w:space="0" w:color="auto"/>
            <w:bottom w:val="none" w:sz="0" w:space="0" w:color="auto"/>
            <w:right w:val="none" w:sz="0" w:space="0" w:color="auto"/>
          </w:divBdr>
        </w:div>
      </w:divsChild>
    </w:div>
    <w:div w:id="353919429">
      <w:bodyDiv w:val="1"/>
      <w:marLeft w:val="0"/>
      <w:marRight w:val="0"/>
      <w:marTop w:val="0"/>
      <w:marBottom w:val="0"/>
      <w:divBdr>
        <w:top w:val="none" w:sz="0" w:space="0" w:color="auto"/>
        <w:left w:val="none" w:sz="0" w:space="0" w:color="auto"/>
        <w:bottom w:val="none" w:sz="0" w:space="0" w:color="auto"/>
        <w:right w:val="none" w:sz="0" w:space="0" w:color="auto"/>
      </w:divBdr>
      <w:divsChild>
        <w:div w:id="99448741">
          <w:marLeft w:val="0"/>
          <w:marRight w:val="0"/>
          <w:marTop w:val="0"/>
          <w:marBottom w:val="0"/>
          <w:divBdr>
            <w:top w:val="none" w:sz="0" w:space="0" w:color="auto"/>
            <w:left w:val="none" w:sz="0" w:space="0" w:color="auto"/>
            <w:bottom w:val="none" w:sz="0" w:space="0" w:color="auto"/>
            <w:right w:val="none" w:sz="0" w:space="0" w:color="auto"/>
          </w:divBdr>
        </w:div>
      </w:divsChild>
    </w:div>
    <w:div w:id="408044943">
      <w:bodyDiv w:val="1"/>
      <w:marLeft w:val="0"/>
      <w:marRight w:val="0"/>
      <w:marTop w:val="0"/>
      <w:marBottom w:val="0"/>
      <w:divBdr>
        <w:top w:val="none" w:sz="0" w:space="0" w:color="auto"/>
        <w:left w:val="none" w:sz="0" w:space="0" w:color="auto"/>
        <w:bottom w:val="none" w:sz="0" w:space="0" w:color="auto"/>
        <w:right w:val="none" w:sz="0" w:space="0" w:color="auto"/>
      </w:divBdr>
      <w:divsChild>
        <w:div w:id="1679117458">
          <w:marLeft w:val="0"/>
          <w:marRight w:val="0"/>
          <w:marTop w:val="0"/>
          <w:marBottom w:val="0"/>
          <w:divBdr>
            <w:top w:val="none" w:sz="0" w:space="0" w:color="auto"/>
            <w:left w:val="none" w:sz="0" w:space="0" w:color="auto"/>
            <w:bottom w:val="none" w:sz="0" w:space="0" w:color="auto"/>
            <w:right w:val="none" w:sz="0" w:space="0" w:color="auto"/>
          </w:divBdr>
        </w:div>
      </w:divsChild>
    </w:div>
    <w:div w:id="412549773">
      <w:bodyDiv w:val="1"/>
      <w:marLeft w:val="0"/>
      <w:marRight w:val="0"/>
      <w:marTop w:val="0"/>
      <w:marBottom w:val="0"/>
      <w:divBdr>
        <w:top w:val="none" w:sz="0" w:space="0" w:color="auto"/>
        <w:left w:val="none" w:sz="0" w:space="0" w:color="auto"/>
        <w:bottom w:val="none" w:sz="0" w:space="0" w:color="auto"/>
        <w:right w:val="none" w:sz="0" w:space="0" w:color="auto"/>
      </w:divBdr>
      <w:divsChild>
        <w:div w:id="1015303654">
          <w:marLeft w:val="0"/>
          <w:marRight w:val="0"/>
          <w:marTop w:val="0"/>
          <w:marBottom w:val="0"/>
          <w:divBdr>
            <w:top w:val="none" w:sz="0" w:space="0" w:color="auto"/>
            <w:left w:val="none" w:sz="0" w:space="0" w:color="auto"/>
            <w:bottom w:val="none" w:sz="0" w:space="0" w:color="auto"/>
            <w:right w:val="none" w:sz="0" w:space="0" w:color="auto"/>
          </w:divBdr>
        </w:div>
      </w:divsChild>
    </w:div>
    <w:div w:id="428769221">
      <w:bodyDiv w:val="1"/>
      <w:marLeft w:val="0"/>
      <w:marRight w:val="0"/>
      <w:marTop w:val="0"/>
      <w:marBottom w:val="0"/>
      <w:divBdr>
        <w:top w:val="none" w:sz="0" w:space="0" w:color="auto"/>
        <w:left w:val="none" w:sz="0" w:space="0" w:color="auto"/>
        <w:bottom w:val="none" w:sz="0" w:space="0" w:color="auto"/>
        <w:right w:val="none" w:sz="0" w:space="0" w:color="auto"/>
      </w:divBdr>
      <w:divsChild>
        <w:div w:id="66808240">
          <w:marLeft w:val="0"/>
          <w:marRight w:val="0"/>
          <w:marTop w:val="0"/>
          <w:marBottom w:val="0"/>
          <w:divBdr>
            <w:top w:val="none" w:sz="0" w:space="0" w:color="auto"/>
            <w:left w:val="none" w:sz="0" w:space="0" w:color="auto"/>
            <w:bottom w:val="none" w:sz="0" w:space="0" w:color="auto"/>
            <w:right w:val="none" w:sz="0" w:space="0" w:color="auto"/>
          </w:divBdr>
        </w:div>
      </w:divsChild>
    </w:div>
    <w:div w:id="436680393">
      <w:bodyDiv w:val="1"/>
      <w:marLeft w:val="0"/>
      <w:marRight w:val="0"/>
      <w:marTop w:val="0"/>
      <w:marBottom w:val="0"/>
      <w:divBdr>
        <w:top w:val="none" w:sz="0" w:space="0" w:color="auto"/>
        <w:left w:val="none" w:sz="0" w:space="0" w:color="auto"/>
        <w:bottom w:val="none" w:sz="0" w:space="0" w:color="auto"/>
        <w:right w:val="none" w:sz="0" w:space="0" w:color="auto"/>
      </w:divBdr>
      <w:divsChild>
        <w:div w:id="503939051">
          <w:marLeft w:val="0"/>
          <w:marRight w:val="0"/>
          <w:marTop w:val="0"/>
          <w:marBottom w:val="0"/>
          <w:divBdr>
            <w:top w:val="none" w:sz="0" w:space="0" w:color="auto"/>
            <w:left w:val="none" w:sz="0" w:space="0" w:color="auto"/>
            <w:bottom w:val="none" w:sz="0" w:space="0" w:color="auto"/>
            <w:right w:val="none" w:sz="0" w:space="0" w:color="auto"/>
          </w:divBdr>
        </w:div>
      </w:divsChild>
    </w:div>
    <w:div w:id="495192901">
      <w:bodyDiv w:val="1"/>
      <w:marLeft w:val="0"/>
      <w:marRight w:val="0"/>
      <w:marTop w:val="0"/>
      <w:marBottom w:val="0"/>
      <w:divBdr>
        <w:top w:val="none" w:sz="0" w:space="0" w:color="auto"/>
        <w:left w:val="none" w:sz="0" w:space="0" w:color="auto"/>
        <w:bottom w:val="none" w:sz="0" w:space="0" w:color="auto"/>
        <w:right w:val="none" w:sz="0" w:space="0" w:color="auto"/>
      </w:divBdr>
      <w:divsChild>
        <w:div w:id="1494492120">
          <w:marLeft w:val="0"/>
          <w:marRight w:val="0"/>
          <w:marTop w:val="0"/>
          <w:marBottom w:val="0"/>
          <w:divBdr>
            <w:top w:val="none" w:sz="0" w:space="0" w:color="auto"/>
            <w:left w:val="none" w:sz="0" w:space="0" w:color="auto"/>
            <w:bottom w:val="none" w:sz="0" w:space="0" w:color="auto"/>
            <w:right w:val="none" w:sz="0" w:space="0" w:color="auto"/>
          </w:divBdr>
        </w:div>
      </w:divsChild>
    </w:div>
    <w:div w:id="537742984">
      <w:bodyDiv w:val="1"/>
      <w:marLeft w:val="0"/>
      <w:marRight w:val="0"/>
      <w:marTop w:val="0"/>
      <w:marBottom w:val="0"/>
      <w:divBdr>
        <w:top w:val="none" w:sz="0" w:space="0" w:color="auto"/>
        <w:left w:val="none" w:sz="0" w:space="0" w:color="auto"/>
        <w:bottom w:val="none" w:sz="0" w:space="0" w:color="auto"/>
        <w:right w:val="none" w:sz="0" w:space="0" w:color="auto"/>
      </w:divBdr>
      <w:divsChild>
        <w:div w:id="1952275807">
          <w:marLeft w:val="0"/>
          <w:marRight w:val="0"/>
          <w:marTop w:val="0"/>
          <w:marBottom w:val="0"/>
          <w:divBdr>
            <w:top w:val="none" w:sz="0" w:space="0" w:color="auto"/>
            <w:left w:val="none" w:sz="0" w:space="0" w:color="auto"/>
            <w:bottom w:val="none" w:sz="0" w:space="0" w:color="auto"/>
            <w:right w:val="none" w:sz="0" w:space="0" w:color="auto"/>
          </w:divBdr>
        </w:div>
      </w:divsChild>
    </w:div>
    <w:div w:id="541358216">
      <w:bodyDiv w:val="1"/>
      <w:marLeft w:val="0"/>
      <w:marRight w:val="0"/>
      <w:marTop w:val="0"/>
      <w:marBottom w:val="0"/>
      <w:divBdr>
        <w:top w:val="none" w:sz="0" w:space="0" w:color="auto"/>
        <w:left w:val="none" w:sz="0" w:space="0" w:color="auto"/>
        <w:bottom w:val="none" w:sz="0" w:space="0" w:color="auto"/>
        <w:right w:val="none" w:sz="0" w:space="0" w:color="auto"/>
      </w:divBdr>
      <w:divsChild>
        <w:div w:id="1933970767">
          <w:marLeft w:val="0"/>
          <w:marRight w:val="0"/>
          <w:marTop w:val="0"/>
          <w:marBottom w:val="0"/>
          <w:divBdr>
            <w:top w:val="none" w:sz="0" w:space="0" w:color="auto"/>
            <w:left w:val="none" w:sz="0" w:space="0" w:color="auto"/>
            <w:bottom w:val="none" w:sz="0" w:space="0" w:color="auto"/>
            <w:right w:val="none" w:sz="0" w:space="0" w:color="auto"/>
          </w:divBdr>
        </w:div>
      </w:divsChild>
    </w:div>
    <w:div w:id="679355287">
      <w:bodyDiv w:val="1"/>
      <w:marLeft w:val="0"/>
      <w:marRight w:val="0"/>
      <w:marTop w:val="0"/>
      <w:marBottom w:val="0"/>
      <w:divBdr>
        <w:top w:val="none" w:sz="0" w:space="0" w:color="auto"/>
        <w:left w:val="none" w:sz="0" w:space="0" w:color="auto"/>
        <w:bottom w:val="none" w:sz="0" w:space="0" w:color="auto"/>
        <w:right w:val="none" w:sz="0" w:space="0" w:color="auto"/>
      </w:divBdr>
      <w:divsChild>
        <w:div w:id="711807183">
          <w:marLeft w:val="0"/>
          <w:marRight w:val="0"/>
          <w:marTop w:val="0"/>
          <w:marBottom w:val="0"/>
          <w:divBdr>
            <w:top w:val="none" w:sz="0" w:space="0" w:color="auto"/>
            <w:left w:val="none" w:sz="0" w:space="0" w:color="auto"/>
            <w:bottom w:val="none" w:sz="0" w:space="0" w:color="auto"/>
            <w:right w:val="none" w:sz="0" w:space="0" w:color="auto"/>
          </w:divBdr>
        </w:div>
      </w:divsChild>
    </w:div>
    <w:div w:id="723483206">
      <w:bodyDiv w:val="1"/>
      <w:marLeft w:val="0"/>
      <w:marRight w:val="0"/>
      <w:marTop w:val="0"/>
      <w:marBottom w:val="0"/>
      <w:divBdr>
        <w:top w:val="none" w:sz="0" w:space="0" w:color="auto"/>
        <w:left w:val="none" w:sz="0" w:space="0" w:color="auto"/>
        <w:bottom w:val="none" w:sz="0" w:space="0" w:color="auto"/>
        <w:right w:val="none" w:sz="0" w:space="0" w:color="auto"/>
      </w:divBdr>
      <w:divsChild>
        <w:div w:id="1232305125">
          <w:marLeft w:val="0"/>
          <w:marRight w:val="0"/>
          <w:marTop w:val="0"/>
          <w:marBottom w:val="0"/>
          <w:divBdr>
            <w:top w:val="none" w:sz="0" w:space="0" w:color="auto"/>
            <w:left w:val="none" w:sz="0" w:space="0" w:color="auto"/>
            <w:bottom w:val="none" w:sz="0" w:space="0" w:color="auto"/>
            <w:right w:val="none" w:sz="0" w:space="0" w:color="auto"/>
          </w:divBdr>
        </w:div>
      </w:divsChild>
    </w:div>
    <w:div w:id="892811047">
      <w:bodyDiv w:val="1"/>
      <w:marLeft w:val="0"/>
      <w:marRight w:val="0"/>
      <w:marTop w:val="0"/>
      <w:marBottom w:val="0"/>
      <w:divBdr>
        <w:top w:val="none" w:sz="0" w:space="0" w:color="auto"/>
        <w:left w:val="none" w:sz="0" w:space="0" w:color="auto"/>
        <w:bottom w:val="none" w:sz="0" w:space="0" w:color="auto"/>
        <w:right w:val="none" w:sz="0" w:space="0" w:color="auto"/>
      </w:divBdr>
      <w:divsChild>
        <w:div w:id="346907576">
          <w:marLeft w:val="0"/>
          <w:marRight w:val="0"/>
          <w:marTop w:val="0"/>
          <w:marBottom w:val="0"/>
          <w:divBdr>
            <w:top w:val="none" w:sz="0" w:space="0" w:color="auto"/>
            <w:left w:val="none" w:sz="0" w:space="0" w:color="auto"/>
            <w:bottom w:val="none" w:sz="0" w:space="0" w:color="auto"/>
            <w:right w:val="none" w:sz="0" w:space="0" w:color="auto"/>
          </w:divBdr>
        </w:div>
      </w:divsChild>
    </w:div>
    <w:div w:id="938374345">
      <w:bodyDiv w:val="1"/>
      <w:marLeft w:val="0"/>
      <w:marRight w:val="0"/>
      <w:marTop w:val="0"/>
      <w:marBottom w:val="0"/>
      <w:divBdr>
        <w:top w:val="none" w:sz="0" w:space="0" w:color="auto"/>
        <w:left w:val="none" w:sz="0" w:space="0" w:color="auto"/>
        <w:bottom w:val="none" w:sz="0" w:space="0" w:color="auto"/>
        <w:right w:val="none" w:sz="0" w:space="0" w:color="auto"/>
      </w:divBdr>
      <w:divsChild>
        <w:div w:id="1684815404">
          <w:marLeft w:val="0"/>
          <w:marRight w:val="0"/>
          <w:marTop w:val="0"/>
          <w:marBottom w:val="0"/>
          <w:divBdr>
            <w:top w:val="none" w:sz="0" w:space="0" w:color="auto"/>
            <w:left w:val="none" w:sz="0" w:space="0" w:color="auto"/>
            <w:bottom w:val="none" w:sz="0" w:space="0" w:color="auto"/>
            <w:right w:val="none" w:sz="0" w:space="0" w:color="auto"/>
          </w:divBdr>
        </w:div>
      </w:divsChild>
    </w:div>
    <w:div w:id="970405203">
      <w:bodyDiv w:val="1"/>
      <w:marLeft w:val="0"/>
      <w:marRight w:val="0"/>
      <w:marTop w:val="0"/>
      <w:marBottom w:val="0"/>
      <w:divBdr>
        <w:top w:val="none" w:sz="0" w:space="0" w:color="auto"/>
        <w:left w:val="none" w:sz="0" w:space="0" w:color="auto"/>
        <w:bottom w:val="none" w:sz="0" w:space="0" w:color="auto"/>
        <w:right w:val="none" w:sz="0" w:space="0" w:color="auto"/>
      </w:divBdr>
      <w:divsChild>
        <w:div w:id="1758670456">
          <w:marLeft w:val="0"/>
          <w:marRight w:val="0"/>
          <w:marTop w:val="0"/>
          <w:marBottom w:val="0"/>
          <w:divBdr>
            <w:top w:val="none" w:sz="0" w:space="0" w:color="auto"/>
            <w:left w:val="none" w:sz="0" w:space="0" w:color="auto"/>
            <w:bottom w:val="none" w:sz="0" w:space="0" w:color="auto"/>
            <w:right w:val="none" w:sz="0" w:space="0" w:color="auto"/>
          </w:divBdr>
        </w:div>
      </w:divsChild>
    </w:div>
    <w:div w:id="1105034270">
      <w:bodyDiv w:val="1"/>
      <w:marLeft w:val="0"/>
      <w:marRight w:val="0"/>
      <w:marTop w:val="0"/>
      <w:marBottom w:val="0"/>
      <w:divBdr>
        <w:top w:val="none" w:sz="0" w:space="0" w:color="auto"/>
        <w:left w:val="none" w:sz="0" w:space="0" w:color="auto"/>
        <w:bottom w:val="none" w:sz="0" w:space="0" w:color="auto"/>
        <w:right w:val="none" w:sz="0" w:space="0" w:color="auto"/>
      </w:divBdr>
      <w:divsChild>
        <w:div w:id="845170181">
          <w:marLeft w:val="0"/>
          <w:marRight w:val="0"/>
          <w:marTop w:val="0"/>
          <w:marBottom w:val="0"/>
          <w:divBdr>
            <w:top w:val="none" w:sz="0" w:space="0" w:color="auto"/>
            <w:left w:val="none" w:sz="0" w:space="0" w:color="auto"/>
            <w:bottom w:val="none" w:sz="0" w:space="0" w:color="auto"/>
            <w:right w:val="none" w:sz="0" w:space="0" w:color="auto"/>
          </w:divBdr>
        </w:div>
      </w:divsChild>
    </w:div>
    <w:div w:id="1112171887">
      <w:bodyDiv w:val="1"/>
      <w:marLeft w:val="0"/>
      <w:marRight w:val="0"/>
      <w:marTop w:val="0"/>
      <w:marBottom w:val="0"/>
      <w:divBdr>
        <w:top w:val="none" w:sz="0" w:space="0" w:color="auto"/>
        <w:left w:val="none" w:sz="0" w:space="0" w:color="auto"/>
        <w:bottom w:val="none" w:sz="0" w:space="0" w:color="auto"/>
        <w:right w:val="none" w:sz="0" w:space="0" w:color="auto"/>
      </w:divBdr>
      <w:divsChild>
        <w:div w:id="1572889135">
          <w:marLeft w:val="0"/>
          <w:marRight w:val="0"/>
          <w:marTop w:val="0"/>
          <w:marBottom w:val="0"/>
          <w:divBdr>
            <w:top w:val="none" w:sz="0" w:space="0" w:color="auto"/>
            <w:left w:val="none" w:sz="0" w:space="0" w:color="auto"/>
            <w:bottom w:val="none" w:sz="0" w:space="0" w:color="auto"/>
            <w:right w:val="none" w:sz="0" w:space="0" w:color="auto"/>
          </w:divBdr>
        </w:div>
      </w:divsChild>
    </w:div>
    <w:div w:id="1266572303">
      <w:bodyDiv w:val="1"/>
      <w:marLeft w:val="0"/>
      <w:marRight w:val="0"/>
      <w:marTop w:val="0"/>
      <w:marBottom w:val="0"/>
      <w:divBdr>
        <w:top w:val="none" w:sz="0" w:space="0" w:color="auto"/>
        <w:left w:val="none" w:sz="0" w:space="0" w:color="auto"/>
        <w:bottom w:val="none" w:sz="0" w:space="0" w:color="auto"/>
        <w:right w:val="none" w:sz="0" w:space="0" w:color="auto"/>
      </w:divBdr>
      <w:divsChild>
        <w:div w:id="1041320757">
          <w:marLeft w:val="0"/>
          <w:marRight w:val="0"/>
          <w:marTop w:val="0"/>
          <w:marBottom w:val="0"/>
          <w:divBdr>
            <w:top w:val="none" w:sz="0" w:space="0" w:color="auto"/>
            <w:left w:val="none" w:sz="0" w:space="0" w:color="auto"/>
            <w:bottom w:val="none" w:sz="0" w:space="0" w:color="auto"/>
            <w:right w:val="none" w:sz="0" w:space="0" w:color="auto"/>
          </w:divBdr>
        </w:div>
      </w:divsChild>
    </w:div>
    <w:div w:id="1302808502">
      <w:bodyDiv w:val="1"/>
      <w:marLeft w:val="0"/>
      <w:marRight w:val="0"/>
      <w:marTop w:val="0"/>
      <w:marBottom w:val="0"/>
      <w:divBdr>
        <w:top w:val="none" w:sz="0" w:space="0" w:color="auto"/>
        <w:left w:val="none" w:sz="0" w:space="0" w:color="auto"/>
        <w:bottom w:val="none" w:sz="0" w:space="0" w:color="auto"/>
        <w:right w:val="none" w:sz="0" w:space="0" w:color="auto"/>
      </w:divBdr>
      <w:divsChild>
        <w:div w:id="1550416246">
          <w:marLeft w:val="0"/>
          <w:marRight w:val="0"/>
          <w:marTop w:val="0"/>
          <w:marBottom w:val="0"/>
          <w:divBdr>
            <w:top w:val="none" w:sz="0" w:space="0" w:color="auto"/>
            <w:left w:val="none" w:sz="0" w:space="0" w:color="auto"/>
            <w:bottom w:val="none" w:sz="0" w:space="0" w:color="auto"/>
            <w:right w:val="none" w:sz="0" w:space="0" w:color="auto"/>
          </w:divBdr>
        </w:div>
      </w:divsChild>
    </w:div>
    <w:div w:id="1334645580">
      <w:bodyDiv w:val="1"/>
      <w:marLeft w:val="0"/>
      <w:marRight w:val="0"/>
      <w:marTop w:val="0"/>
      <w:marBottom w:val="0"/>
      <w:divBdr>
        <w:top w:val="none" w:sz="0" w:space="0" w:color="auto"/>
        <w:left w:val="none" w:sz="0" w:space="0" w:color="auto"/>
        <w:bottom w:val="none" w:sz="0" w:space="0" w:color="auto"/>
        <w:right w:val="none" w:sz="0" w:space="0" w:color="auto"/>
      </w:divBdr>
      <w:divsChild>
        <w:div w:id="198786865">
          <w:marLeft w:val="0"/>
          <w:marRight w:val="0"/>
          <w:marTop w:val="0"/>
          <w:marBottom w:val="0"/>
          <w:divBdr>
            <w:top w:val="none" w:sz="0" w:space="0" w:color="auto"/>
            <w:left w:val="none" w:sz="0" w:space="0" w:color="auto"/>
            <w:bottom w:val="none" w:sz="0" w:space="0" w:color="auto"/>
            <w:right w:val="none" w:sz="0" w:space="0" w:color="auto"/>
          </w:divBdr>
        </w:div>
      </w:divsChild>
    </w:div>
    <w:div w:id="1379163530">
      <w:bodyDiv w:val="1"/>
      <w:marLeft w:val="0"/>
      <w:marRight w:val="0"/>
      <w:marTop w:val="0"/>
      <w:marBottom w:val="0"/>
      <w:divBdr>
        <w:top w:val="none" w:sz="0" w:space="0" w:color="auto"/>
        <w:left w:val="none" w:sz="0" w:space="0" w:color="auto"/>
        <w:bottom w:val="none" w:sz="0" w:space="0" w:color="auto"/>
        <w:right w:val="none" w:sz="0" w:space="0" w:color="auto"/>
      </w:divBdr>
      <w:divsChild>
        <w:div w:id="1888953742">
          <w:marLeft w:val="0"/>
          <w:marRight w:val="0"/>
          <w:marTop w:val="0"/>
          <w:marBottom w:val="0"/>
          <w:divBdr>
            <w:top w:val="none" w:sz="0" w:space="0" w:color="auto"/>
            <w:left w:val="none" w:sz="0" w:space="0" w:color="auto"/>
            <w:bottom w:val="none" w:sz="0" w:space="0" w:color="auto"/>
            <w:right w:val="none" w:sz="0" w:space="0" w:color="auto"/>
          </w:divBdr>
        </w:div>
      </w:divsChild>
    </w:div>
    <w:div w:id="1398866732">
      <w:bodyDiv w:val="1"/>
      <w:marLeft w:val="0"/>
      <w:marRight w:val="0"/>
      <w:marTop w:val="0"/>
      <w:marBottom w:val="0"/>
      <w:divBdr>
        <w:top w:val="none" w:sz="0" w:space="0" w:color="auto"/>
        <w:left w:val="none" w:sz="0" w:space="0" w:color="auto"/>
        <w:bottom w:val="none" w:sz="0" w:space="0" w:color="auto"/>
        <w:right w:val="none" w:sz="0" w:space="0" w:color="auto"/>
      </w:divBdr>
      <w:divsChild>
        <w:div w:id="1712462438">
          <w:marLeft w:val="0"/>
          <w:marRight w:val="0"/>
          <w:marTop w:val="0"/>
          <w:marBottom w:val="0"/>
          <w:divBdr>
            <w:top w:val="none" w:sz="0" w:space="0" w:color="auto"/>
            <w:left w:val="none" w:sz="0" w:space="0" w:color="auto"/>
            <w:bottom w:val="none" w:sz="0" w:space="0" w:color="auto"/>
            <w:right w:val="none" w:sz="0" w:space="0" w:color="auto"/>
          </w:divBdr>
        </w:div>
      </w:divsChild>
    </w:div>
    <w:div w:id="1547520036">
      <w:bodyDiv w:val="1"/>
      <w:marLeft w:val="0"/>
      <w:marRight w:val="0"/>
      <w:marTop w:val="0"/>
      <w:marBottom w:val="0"/>
      <w:divBdr>
        <w:top w:val="none" w:sz="0" w:space="0" w:color="auto"/>
        <w:left w:val="none" w:sz="0" w:space="0" w:color="auto"/>
        <w:bottom w:val="none" w:sz="0" w:space="0" w:color="auto"/>
        <w:right w:val="none" w:sz="0" w:space="0" w:color="auto"/>
      </w:divBdr>
      <w:divsChild>
        <w:div w:id="1489321444">
          <w:marLeft w:val="0"/>
          <w:marRight w:val="0"/>
          <w:marTop w:val="0"/>
          <w:marBottom w:val="0"/>
          <w:divBdr>
            <w:top w:val="none" w:sz="0" w:space="0" w:color="auto"/>
            <w:left w:val="none" w:sz="0" w:space="0" w:color="auto"/>
            <w:bottom w:val="none" w:sz="0" w:space="0" w:color="auto"/>
            <w:right w:val="none" w:sz="0" w:space="0" w:color="auto"/>
          </w:divBdr>
        </w:div>
      </w:divsChild>
    </w:div>
    <w:div w:id="1589386316">
      <w:bodyDiv w:val="1"/>
      <w:marLeft w:val="0"/>
      <w:marRight w:val="0"/>
      <w:marTop w:val="0"/>
      <w:marBottom w:val="0"/>
      <w:divBdr>
        <w:top w:val="none" w:sz="0" w:space="0" w:color="auto"/>
        <w:left w:val="none" w:sz="0" w:space="0" w:color="auto"/>
        <w:bottom w:val="none" w:sz="0" w:space="0" w:color="auto"/>
        <w:right w:val="none" w:sz="0" w:space="0" w:color="auto"/>
      </w:divBdr>
      <w:divsChild>
        <w:div w:id="2138713384">
          <w:marLeft w:val="0"/>
          <w:marRight w:val="0"/>
          <w:marTop w:val="0"/>
          <w:marBottom w:val="0"/>
          <w:divBdr>
            <w:top w:val="none" w:sz="0" w:space="0" w:color="auto"/>
            <w:left w:val="none" w:sz="0" w:space="0" w:color="auto"/>
            <w:bottom w:val="none" w:sz="0" w:space="0" w:color="auto"/>
            <w:right w:val="none" w:sz="0" w:space="0" w:color="auto"/>
          </w:divBdr>
        </w:div>
      </w:divsChild>
    </w:div>
    <w:div w:id="1663504658">
      <w:bodyDiv w:val="1"/>
      <w:marLeft w:val="0"/>
      <w:marRight w:val="0"/>
      <w:marTop w:val="0"/>
      <w:marBottom w:val="0"/>
      <w:divBdr>
        <w:top w:val="none" w:sz="0" w:space="0" w:color="auto"/>
        <w:left w:val="none" w:sz="0" w:space="0" w:color="auto"/>
        <w:bottom w:val="none" w:sz="0" w:space="0" w:color="auto"/>
        <w:right w:val="none" w:sz="0" w:space="0" w:color="auto"/>
      </w:divBdr>
      <w:divsChild>
        <w:div w:id="300964376">
          <w:marLeft w:val="0"/>
          <w:marRight w:val="0"/>
          <w:marTop w:val="0"/>
          <w:marBottom w:val="0"/>
          <w:divBdr>
            <w:top w:val="none" w:sz="0" w:space="0" w:color="auto"/>
            <w:left w:val="none" w:sz="0" w:space="0" w:color="auto"/>
            <w:bottom w:val="none" w:sz="0" w:space="0" w:color="auto"/>
            <w:right w:val="none" w:sz="0" w:space="0" w:color="auto"/>
          </w:divBdr>
        </w:div>
      </w:divsChild>
    </w:div>
    <w:div w:id="1737437420">
      <w:bodyDiv w:val="1"/>
      <w:marLeft w:val="0"/>
      <w:marRight w:val="0"/>
      <w:marTop w:val="0"/>
      <w:marBottom w:val="0"/>
      <w:divBdr>
        <w:top w:val="none" w:sz="0" w:space="0" w:color="auto"/>
        <w:left w:val="none" w:sz="0" w:space="0" w:color="auto"/>
        <w:bottom w:val="none" w:sz="0" w:space="0" w:color="auto"/>
        <w:right w:val="none" w:sz="0" w:space="0" w:color="auto"/>
      </w:divBdr>
      <w:divsChild>
        <w:div w:id="1264650800">
          <w:marLeft w:val="0"/>
          <w:marRight w:val="0"/>
          <w:marTop w:val="0"/>
          <w:marBottom w:val="0"/>
          <w:divBdr>
            <w:top w:val="none" w:sz="0" w:space="0" w:color="auto"/>
            <w:left w:val="none" w:sz="0" w:space="0" w:color="auto"/>
            <w:bottom w:val="none" w:sz="0" w:space="0" w:color="auto"/>
            <w:right w:val="none" w:sz="0" w:space="0" w:color="auto"/>
          </w:divBdr>
        </w:div>
      </w:divsChild>
    </w:div>
    <w:div w:id="1829977853">
      <w:bodyDiv w:val="1"/>
      <w:marLeft w:val="0"/>
      <w:marRight w:val="0"/>
      <w:marTop w:val="0"/>
      <w:marBottom w:val="0"/>
      <w:divBdr>
        <w:top w:val="none" w:sz="0" w:space="0" w:color="auto"/>
        <w:left w:val="none" w:sz="0" w:space="0" w:color="auto"/>
        <w:bottom w:val="none" w:sz="0" w:space="0" w:color="auto"/>
        <w:right w:val="none" w:sz="0" w:space="0" w:color="auto"/>
      </w:divBdr>
      <w:divsChild>
        <w:div w:id="1590773811">
          <w:marLeft w:val="0"/>
          <w:marRight w:val="0"/>
          <w:marTop w:val="0"/>
          <w:marBottom w:val="0"/>
          <w:divBdr>
            <w:top w:val="none" w:sz="0" w:space="0" w:color="auto"/>
            <w:left w:val="none" w:sz="0" w:space="0" w:color="auto"/>
            <w:bottom w:val="none" w:sz="0" w:space="0" w:color="auto"/>
            <w:right w:val="none" w:sz="0" w:space="0" w:color="auto"/>
          </w:divBdr>
        </w:div>
      </w:divsChild>
    </w:div>
    <w:div w:id="1913734815">
      <w:bodyDiv w:val="1"/>
      <w:marLeft w:val="0"/>
      <w:marRight w:val="0"/>
      <w:marTop w:val="0"/>
      <w:marBottom w:val="0"/>
      <w:divBdr>
        <w:top w:val="none" w:sz="0" w:space="0" w:color="auto"/>
        <w:left w:val="none" w:sz="0" w:space="0" w:color="auto"/>
        <w:bottom w:val="none" w:sz="0" w:space="0" w:color="auto"/>
        <w:right w:val="none" w:sz="0" w:space="0" w:color="auto"/>
      </w:divBdr>
      <w:divsChild>
        <w:div w:id="21116611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629</Words>
  <Characters>3589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Macomb County Commuity Mental Health Evidenced Based Practices</dc:title>
  <dc:subject/>
  <dc:creator>Leslie Garrisi</dc:creator>
  <cp:keywords/>
  <dc:description/>
  <cp:lastModifiedBy>Agnes Ward</cp:lastModifiedBy>
  <cp:revision>2</cp:revision>
  <dcterms:created xsi:type="dcterms:W3CDTF">2022-05-17T12:01:00Z</dcterms:created>
  <dcterms:modified xsi:type="dcterms:W3CDTF">2022-05-17T12:01:00Z</dcterms:modified>
</cp:coreProperties>
</file>